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Акционерное общество «АИСА ИТ-Сервис»</w:t>
      </w:r>
    </w:p>
    <w:tbl>
      <w:tblPr>
        <w:tblW w:w="10061" w:type="dxa"/>
        <w:jc w:val="center"/>
        <w:tblLayout w:type="fixed"/>
        <w:tblLook w:val="0000" w:firstRow="0" w:lastRow="0" w:firstColumn="0" w:lastColumn="0" w:noHBand="0" w:noVBand="0"/>
      </w:tblPr>
      <w:tblGrid>
        <w:gridCol w:w="5315"/>
        <w:gridCol w:w="4746"/>
      </w:tblGrid>
      <w:tr>
        <w:trPr>
          <w:jc w:val="center"/>
          <w:trHeight w:val="619"/>
        </w:trPr>
        <w:tc>
          <w:tcPr>
            <w:tcW w:w="5315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УТВЕРЖДАЮ</w:t>
            </w:r>
          </w:p>
          <w:p>
            <w:pPr>
              <w:spacing w:after="0" w:line="240" w:lineRule="auto"/>
              <w:ind w:firstLine="567"/>
              <w:contextualSpacing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46" w:type="dxa"/>
          </w:tcPr>
          <w:p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</w:p>
          <w:p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УТВЕРЖДАЮ</w:t>
            </w:r>
          </w:p>
          <w:p>
            <w:pPr>
              <w:spacing w:after="0" w:line="240" w:lineRule="auto"/>
              <w:ind w:firstLine="567"/>
              <w:contextualSpacing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</w:p>
        </w:tc>
      </w:tr>
      <w:tr>
        <w:trPr>
          <w:jc w:val="center"/>
          <w:trHeight w:val="1253"/>
        </w:trPr>
        <w:tc>
          <w:tcPr>
            <w:tcW w:w="5315" w:type="dxa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Губернатора Ямало-Ненецкого автономного округа, директор департамента информационных технологий и связи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Ямало-Ненецкого автономного округа</w:t>
            </w:r>
          </w:p>
        </w:tc>
        <w:tc>
          <w:tcPr>
            <w:tcW w:w="4746" w:type="dxa"/>
          </w:tcPr>
          <w:p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Генеральный директор</w:t>
            </w:r>
          </w:p>
          <w:p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АО «АИСА ИТ-Сервис»</w:t>
            </w:r>
          </w:p>
          <w:p>
            <w:pPr>
              <w:spacing w:after="0" w:line="240" w:lineRule="auto"/>
              <w:ind w:firstLine="567"/>
              <w:contextualSpacing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rPr>
          <w:jc w:val="center"/>
          <w:trHeight w:val="309"/>
        </w:trPr>
        <w:tc>
          <w:tcPr>
            <w:tcW w:w="5315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46" w:type="dxa"/>
          </w:tcPr>
          <w:p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rPr>
          <w:jc w:val="center"/>
          <w:trHeight w:val="1199"/>
        </w:trPr>
        <w:tc>
          <w:tcPr>
            <w:tcW w:w="5315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__________________ К.М. Оболтин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«___» ___________________ 202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 г.</w:t>
            </w:r>
          </w:p>
        </w:tc>
        <w:tc>
          <w:tcPr>
            <w:tcW w:w="4746" w:type="dxa"/>
          </w:tcPr>
          <w:p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_________________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И.В. Шелковый</w:t>
            </w:r>
          </w:p>
          <w:p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«___» ___________________ 202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 г.</w:t>
            </w:r>
          </w:p>
        </w:tc>
      </w:tr>
    </w:tbl>
    <w:p>
      <w:pPr>
        <w:spacing w:line="360" w:lineRule="auto"/>
        <w:contextualSpacing/>
        <w:rPr>
          <w:rFonts w:ascii="Times New Roman" w:hAnsi="Times New Roman" w:eastAsia="Times New Roman"/>
          <w:b/>
          <w:sz w:val="24"/>
          <w:szCs w:val="24"/>
        </w:rPr>
      </w:pPr>
    </w:p>
    <w:p>
      <w:pPr>
        <w:spacing w:line="360" w:lineRule="auto"/>
        <w:contextualSpacing/>
        <w:rPr>
          <w:rFonts w:ascii="Times New Roman" w:hAnsi="Times New Roman" w:eastAsia="Times New Roman"/>
          <w:b/>
          <w:sz w:val="24"/>
          <w:szCs w:val="24"/>
        </w:rPr>
      </w:pPr>
    </w:p>
    <w:p>
      <w:pPr>
        <w:spacing w:after="0" w:line="360" w:lineRule="auto"/>
        <w:ind w:firstLine="567"/>
        <w:jc w:val="center"/>
        <w:rPr>
          <w:rFonts w:ascii="Times New Roman" w:hAnsi="Times New Roman" w:eastAsia="Times New Roman"/>
          <w:sz w:val="24"/>
          <w:szCs w:val="24"/>
        </w:rPr>
      </w:pPr>
    </w:p>
    <w:p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ГОСУДАРСТВЕННАЯ ИНФОРМАЦИОННАЯ СИСТЕМА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ЯМАЛО-НЕНЕЦКОГО АВТОНОМНОГО ОКРУГА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«ЕДИНАЯ КАРТА ЖИТЕЛЯ ЯМАЛА»</w:t>
      </w:r>
    </w:p>
    <w:p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(ГИС ЕКЖЯ)</w:t>
      </w: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caps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caps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caps/>
          <w:sz w:val="28"/>
          <w:szCs w:val="28"/>
        </w:rPr>
      </w:pPr>
      <w:r>
        <w:rPr>
          <w:rFonts w:ascii="Times New Roman" w:hAnsi="Times New Roman" w:eastAsia="Times New Roman"/>
          <w:b/>
          <w:caps/>
          <w:sz w:val="28"/>
          <w:szCs w:val="28"/>
        </w:rPr>
        <w:t xml:space="preserve">Руководство поЛЬЗОВАТЕЛЯ МОБИЛЬНОГО ПРИЛОЖЕНИЯ</w:t>
      </w: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caps/>
          <w:sz w:val="28"/>
          <w:szCs w:val="28"/>
        </w:rPr>
      </w:pPr>
      <w:r>
        <w:rPr>
          <w:rFonts w:ascii="Times New Roman" w:hAnsi="Times New Roman" w:eastAsia="Times New Roman"/>
          <w:b/>
          <w:caps/>
          <w:sz w:val="28"/>
          <w:szCs w:val="28"/>
        </w:rPr>
        <w:t xml:space="preserve"> ПОСТАВЩИКА СОЦИАЛЬНЫХ УСЛУГ</w:t>
      </w: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Государственный контракт №</w:t>
      </w:r>
      <w:r>
        <w:rPr>
          <w:rFonts w:ascii="Times New Roman" w:hAnsi="Times New Roman"/>
          <w:sz w:val="24"/>
          <w:szCs w:val="24"/>
        </w:rPr>
        <w:t xml:space="preserve"> </w:t>
      </w:r>
      <w:r>
        <w:rPr>
          <w:rFonts w:ascii="Times New Roman" w:hAnsi="Times New Roman"/>
          <w:i/>
          <w:sz w:val="24"/>
          <w:szCs w:val="24"/>
        </w:rPr>
        <w:t xml:space="preserve">32-2023 от 23.05.2023 г.</w:t>
      </w:r>
      <w:r>
        <w:rPr>
          <w:rFonts w:ascii="Times New Roman" w:hAnsi="Times New Roman"/>
          <w:i/>
          <w:sz w:val="24"/>
          <w:szCs w:val="24"/>
        </w:rPr>
        <w:br/>
        <w:t xml:space="preserve">на выполнение работ по развитию государственной информационной системы </w:t>
      </w:r>
      <w:r>
        <w:rPr>
          <w:rFonts w:ascii="Times New Roman" w:hAnsi="Times New Roman"/>
          <w:i/>
          <w:sz w:val="24"/>
          <w:szCs w:val="24"/>
        </w:rPr>
        <w:br/>
        <w:t xml:space="preserve">«Единая карта жителя Ямала»</w:t>
      </w:r>
    </w:p>
    <w:p>
      <w:pPr>
        <w:spacing w:after="0" w:line="360" w:lineRule="auto"/>
        <w:rPr>
          <w:rFonts w:ascii="Times New Roman" w:hAnsi="Times New Roman" w:eastAsia="Times New Roman"/>
          <w:b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eastAsia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eastAsia="Times New Roman"/>
          <w:b/>
          <w:bCs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bCs/>
          <w:sz w:val="24"/>
          <w:szCs w:val="32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Салехард</w:t>
      </w:r>
      <w:r>
        <w:rPr>
          <w:rFonts w:ascii="Times New Roman" w:hAnsi="Times New Roman" w:eastAsia="Times New Roman"/>
          <w:b/>
          <w:bCs/>
          <w:sz w:val="24"/>
          <w:szCs w:val="24"/>
        </w:rPr>
        <w:br/>
        <w:t xml:space="preserve">202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3</w:t>
      </w:r>
    </w:p>
    <w:sdt>
      <w:sdtPr>
        <w:id w:val="1716311564"/>
        <w:docPartObj>
          <w:docPartGallery w:val="Table of Contents"/>
          <w:docPartUnique w:val="true"/>
        </w:docPartObj>
        <w:rPr>
          <w:rFonts w:ascii="Times New Roman" w:hAnsi="Times New Roman" w:eastAsia="Calibri" w:cs="Times New Roman"/>
          <w:color w:val="auto"/>
          <w:sz w:val="22"/>
          <w:szCs w:val="22"/>
          <w:lang w:eastAsia="en-US"/>
        </w:rPr>
      </w:sdtPr>
      <w:sdtEndPr>
        <w:rPr>
          <w:b/>
          <w:bCs/>
        </w:rPr>
      </w:sdtEndPr>
      <w:sdtContent>
        <w:p>
          <w:pPr>
            <w:pStyle w:val="a8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Содержание</w:t>
          </w:r>
        </w:p>
        <w:p>
          <w:pPr>
            <w:pStyle w:val="13"/>
            <w:tabs>
              <w:tab w:val="right" w:pos="9911" w:leader="dot"/>
            </w:tabs>
            <w:spacing w:after="0" w:line="360" w:lineRule="auto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r>
            <w:rPr>
              <w:rFonts w:ascii="Times New Roman" w:hAnsi="Times New Roman"/>
              <w:sz w:val="24"/>
              <w:szCs w:val="24"/>
              <w:highlight w:val="yellow"/>
            </w:rPr>
            <w:fldChar w:fldCharType="begin"/>
          </w:r>
          <w:r>
            <w:rPr>
              <w:rFonts w:ascii="Times New Roman" w:hAnsi="Times New Roman"/>
              <w:sz w:val="24"/>
              <w:szCs w:val="24"/>
              <w:highlight w:val="yellow"/>
            </w:rPr>
            <w:instrText xml:space="preserve"> TOC \o "1-3" \h \z \u </w:instrText>
          </w:r>
          <w:r>
            <w:rPr>
              <w:rFonts w:ascii="Times New Roman" w:hAnsi="Times New Roman"/>
              <w:sz w:val="24"/>
              <w:szCs w:val="24"/>
              <w:highlight w:val="yellow"/>
            </w:rPr>
            <w:fldChar w:fldCharType="separate"/>
          </w:r>
          <w:hyperlink w:anchor="_Toc148459012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Сокращения и обозначения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_Toc148459012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13"/>
            <w:tabs>
              <w:tab w:val="right" w:pos="9911" w:leader="dot"/>
            </w:tabs>
            <w:spacing w:after="0" w:line="360" w:lineRule="auto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8459013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1. Область применения руководства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_Toc148459013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13"/>
            <w:tabs>
              <w:tab w:val="right" w:pos="9911" w:leader="dot"/>
            </w:tabs>
            <w:spacing w:after="0" w:line="360" w:lineRule="auto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8459014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2. Описание операций пользователя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_Toc148459014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8459015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2.1. Вход в </w:t>
            </w:r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мобильное приложение ПСУ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_Toc148459015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8459016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2.2. Профиль поставщика услуг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_Toc148459016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8459017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2.3. Идентификация граждан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_Toc148459017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8459018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2.4. Проверка карт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_Toc148459018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8459019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2.5. Оказанные услуги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_Toc148459019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8459020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2.6.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_Toc148459020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8459021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2.7. Помощь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_Toc148459021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8459022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2.8. О приложении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_Toc148459022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spacing w:after="0" w:line="36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4"/>
              <w:szCs w:val="24"/>
              <w:highlight w:val="yellow"/>
            </w:rPr>
            <w:fldChar w:fldCharType="end"/>
          </w:r>
        </w:p>
      </w:sdtContent>
    </w:sdt>
    <w:p>
      <w:pPr>
        <w:rPr>
          <w:rFonts w:ascii="Times New Roman" w:hAnsi="Times New Roman"/>
        </w:rPr>
      </w:pPr>
    </w:p>
    <w:p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br w:type="page" w:clear="all"/>
      </w:r>
    </w:p>
    <w:p>
      <w:pPr>
        <w:pStyle w:val="1-21"/>
        <w:spacing w:after="120" w:line="36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eastAsia="zh-CN"/>
        </w:rPr>
      </w:pPr>
      <w:bookmarkStart w:id="0" w:name="_Toc516466520"/>
      <w:bookmarkStart w:id="1" w:name="_Toc94185715"/>
      <w:bookmarkStart w:id="2" w:name="_Toc94806702"/>
      <w:bookmarkStart w:id="3" w:name="_Toc148459012"/>
      <w:r>
        <w:rPr>
          <w:rFonts w:ascii="Times New Roman" w:hAnsi="Times New Roman"/>
          <w:b/>
          <w:sz w:val="24"/>
          <w:szCs w:val="24"/>
          <w:lang w:eastAsia="zh-CN"/>
        </w:rPr>
        <w:t xml:space="preserve">Сокращения и обозначения</w:t>
      </w:r>
      <w:bookmarkEnd w:id="0"/>
      <w:bookmarkEnd w:id="1"/>
      <w:bookmarkEnd w:id="2"/>
      <w:bookmarkEnd w:id="3"/>
    </w:p>
    <w:tbl>
      <w:tblPr>
        <w:tblW w:w="9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479"/>
      </w:tblGrid>
      <w:tr>
        <w:trPr>
          <w:trHeight w:val="454"/>
          <w:tblHeader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Термин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Определение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ГИС ЕКЖЯ, Система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Государственная информационная система «Единая карта жителя Ямала»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Единая карта жителя </w:t>
            </w: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 xml:space="preserve">Ямала, ЕКЖЯ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«Единая карта жителя Ямала»</w:t>
            </w:r>
            <w:r>
              <w:rPr>
                <w:rStyle w:val="ac"/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банковская карта платежной системы «Мир», подключенная к проекту, т.е. карта, зарегистрированная в ГИС ЕКЖЯ в качестве ЕКЖЯ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Приложение,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ПСУ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Мобильное приложение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поставщика социальных услуг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ГИС ЕКЖЯ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Организация-ПСУ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Организация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поставщик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услуг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– юридическое лицо или индивидуальный предприниматель, осуществляющий деятельность по предоставлению услуг гражданам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рамках проекта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«Единая карта жителя Ямала»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Пользователь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Сотрудник организации-ПСУ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взаимодействующий 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МП ПСУ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для фиксации факта оказания социальной услуги гражданину по ЕКЖЯ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Типовые услуги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анятия и мероприятия по молодежной политике, образованию, культуре и спорту, предоставляемые гражданам как по заключенным договорам (абонементам) с иными организациями-участниками проекта, так и без договоров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Ямальское долголетие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PT Astra Serif"/>
                <w:sz w:val="24"/>
                <w:szCs w:val="24"/>
              </w:rPr>
              <w:t xml:space="preserve">Проект, направленный на субсидирование организаций, оказывающих неработающим гражданам старшего поколения, постоянно проживающим на территории ЯНАО, культурных, образовательных, физкультурных, оздоровительных и досуговых услуг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ЯНАО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Ямало-Ненецкий автономный округ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Android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Операционная система для смартфонов, разрабатываемая компанией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Google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Google Play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Google Play Store — магазин приложений от компании Google, позволяющий владельцам устройств с операционной системой Android устанавливать и приобретать различные приложения.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NFC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Near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F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ield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C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ommunication </w:t>
            </w:r>
            <w:r>
              <w:rPr>
                <w:rFonts w:ascii="Symbol" w:hAnsi="Symbol" w:eastAsia="Symbol" w:cs="Symbol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технология беспроводной передачи данных, которая даёт возможность обмена данными между устройствами, находящимися на близком расстоянии (не более 10 сантиметров)</w:t>
            </w:r>
          </w:p>
        </w:tc>
      </w:tr>
      <w:tr>
        <w:trPr>
          <w:trHeight w:val="454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GB" w:eastAsia="ru-RU"/>
              </w:rPr>
              <w:t xml:space="preserve">QR-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код</w:t>
            </w:r>
          </w:p>
        </w:tc>
        <w:tc>
          <w:tcPr>
            <w:tcW w:w="7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PT Astra Serif"/>
                <w:sz w:val="24"/>
                <w:szCs w:val="24"/>
              </w:rPr>
              <w:t xml:space="preserve">Двумерный тип штрих-кода для считывания цифровыми устройствами</w:t>
            </w:r>
          </w:p>
        </w:tc>
      </w:tr>
    </w:tbl>
    <w:p>
      <w:pPr>
        <w:pStyle w:val="1"/>
        <w:numPr>
          <w:numId w:val="17"/>
          <w:ilvl w:val="0"/>
        </w:numPr>
        <w:spacing w:before="0" w:line="360" w:lineRule="auto"/>
        <w:ind w:left="0" w:firstLine="567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 w:clear="all"/>
      </w:r>
      <w:bookmarkStart w:id="4" w:name="_Toc94185716"/>
      <w:bookmarkStart w:id="5" w:name="_Toc94806703"/>
      <w:bookmarkStart w:id="6" w:name="_Toc148459013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Область применения руководства</w:t>
      </w:r>
      <w:bookmarkEnd w:id="4"/>
      <w:bookmarkEnd w:id="5"/>
      <w:bookmarkEnd w:id="6"/>
    </w:p>
    <w:p>
      <w:pPr>
        <w:pStyle w:val="1-21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Настоящий документ применяется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пользователями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мобильного приложения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поставщика услуг (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МП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ПСУ)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Единой карты жителя Ямала. Пользователям рекомендуется ознакомиться с настоящим документом перед началом работы с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МП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ПСУ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spacing w:after="0" w:line="360" w:lineRule="auto"/>
        <w:ind w:firstLine="567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ГИС ЕКЖЯ представляет собой </w:t>
      </w:r>
      <w:bookmarkStart w:id="7" w:name="_Hlk51149418"/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государственную информационную систему «Единая карта жителя Ямала»</w:t>
      </w:r>
      <w:bookmarkEnd w:id="7"/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предназначенную для:</w:t>
      </w:r>
    </w:p>
    <w:p>
      <w:pPr>
        <w:pStyle w:val="1-21"/>
        <w:numPr>
          <w:numId w:val="2"/>
          <w:ilvl w:val="0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обеспечения деятельности по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подключению (регистрации) банковских карт на базе платежной системы «Мир» в качестве</w:t>
      </w:r>
      <w:r>
        <w:rPr>
          <w:rFonts w:ascii="Times New Roman" w:hAnsi="Times New Roman"/>
          <w:sz w:val="24"/>
          <w:szCs w:val="24"/>
          <w:lang w:eastAsia="zh-CN"/>
        </w:rPr>
        <w:t xml:space="preserve"> ЕКЖЯ;</w:t>
      </w:r>
    </w:p>
    <w:p>
      <w:pPr>
        <w:pStyle w:val="1-21"/>
        <w:numPr>
          <w:numId w:val="2"/>
          <w:ilvl w:val="0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получения жителями автономного округа мер социальной поддержки, определенных нормативными правовыми актами, с использованием банковских карт на базе национальной платежной системы «Мир»;</w:t>
      </w:r>
    </w:p>
    <w:p>
      <w:pPr>
        <w:pStyle w:val="1-21"/>
        <w:numPr>
          <w:numId w:val="2"/>
          <w:ilvl w:val="0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повышения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эффективности использования бюджетных средств, выделяемых на социальную поддержку населения путем применения информационных технологий.</w:t>
      </w:r>
    </w:p>
    <w:p>
      <w:pPr>
        <w:pStyle w:val="1-21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8" w:name="_Toc528873081"/>
      <w:bookmarkStart w:id="9" w:name="_Toc528599288"/>
      <w:bookmarkStart w:id="10" w:name="_Toc528328169"/>
      <w:bookmarkStart w:id="11" w:name="_Toc528599290"/>
      <w:bookmarkStart w:id="12" w:name="_Toc528328170"/>
      <w:bookmarkStart w:id="13" w:name="_Toc528599291"/>
      <w:bookmarkStart w:id="14" w:name="_Toc528328171"/>
      <w:bookmarkStart w:id="15" w:name="_Toc528599292"/>
      <w:bookmarkStart w:id="16" w:name="_Toc528328172"/>
      <w:bookmarkStart w:id="17" w:name="_Toc528599293"/>
      <w:bookmarkStart w:id="18" w:name="_Toc528328173"/>
      <w:bookmarkStart w:id="19" w:name="_Toc528599294"/>
      <w:bookmarkStart w:id="20" w:name="_Toc528328175"/>
      <w:bookmarkStart w:id="21" w:name="_Toc528599296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Times New Roman" w:hAnsi="Times New Roman"/>
          <w:sz w:val="24"/>
          <w:szCs w:val="24"/>
          <w:lang w:val="ru-RU" w:eastAsia="zh-CN"/>
        </w:rPr>
        <w:t xml:space="preserve">МП ПСУ используется сотрудниками организаций-ПСУ при оказании услуг гражданам.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В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риложении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ользователь имеет доступ к следующим возможностям</w:t>
      </w:r>
      <w:r>
        <w:rPr>
          <w:rFonts w:ascii="Times New Roman" w:hAnsi="Times New Roman"/>
          <w:sz w:val="24"/>
          <w:szCs w:val="24"/>
          <w:lang w:eastAsia="zh-CN"/>
        </w:rPr>
        <w:t xml:space="preserve">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идентификация граждан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ина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при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оказани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услуг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и (учете посещения занятия)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фиксация факта оказания услуги гражданину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(посещения занятия)</w:t>
      </w:r>
      <w:r>
        <w:rPr>
          <w:rFonts w:ascii="Times New Roman" w:hAnsi="Times New Roman"/>
          <w:sz w:val="24"/>
          <w:szCs w:val="24"/>
          <w:lang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проверки наличия карт в ГИС ЕКЖЯ;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оказанных услуг (посещенных занятий);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и управление профилем.</w:t>
      </w:r>
    </w:p>
    <w:p>
      <w:pPr>
        <w:spacing w:after="160" w:line="259" w:lineRule="auto"/>
        <w:rPr>
          <w:rFonts w:ascii="Times New Roman" w:hAnsi="Times New Roman" w:eastAsiaTheme="majorEastAsia"/>
          <w:b/>
          <w:color w:val="000000" w:themeColor="text1"/>
          <w:sz w:val="24"/>
          <w:szCs w:val="24"/>
          <w:lang w:eastAsia="zh-CN"/>
        </w:rPr>
      </w:pPr>
      <w:bookmarkStart w:id="22" w:name="_Toc528599307"/>
      <w:bookmarkStart w:id="23" w:name="_Toc522709354"/>
      <w:bookmarkStart w:id="24" w:name="_Toc528598572"/>
      <w:bookmarkStart w:id="25" w:name="_Toc94185717"/>
      <w:bookmarkStart w:id="26" w:name="_Toc94806704"/>
      <w:bookmarkEnd w:id="22"/>
      <w:bookmarkEnd w:id="23"/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br w:type="page" w:clear="all"/>
      </w:r>
    </w:p>
    <w:p>
      <w:pPr>
        <w:pStyle w:val="1"/>
        <w:numPr>
          <w:numId w:val="17"/>
          <w:ilvl w:val="0"/>
        </w:numPr>
        <w:spacing w:before="0" w:line="360" w:lineRule="auto"/>
        <w:ind w:left="0"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bookmarkStart w:id="27" w:name="_Toc148459014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Описание операций</w:t>
      </w:r>
      <w:bookmarkEnd w:id="24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пользователя</w:t>
      </w:r>
      <w:bookmarkEnd w:id="25"/>
      <w:bookmarkEnd w:id="26"/>
      <w:bookmarkEnd w:id="27"/>
    </w:p>
    <w:p>
      <w:pPr>
        <w:pStyle w:val="Header4"/>
        <w:numPr>
          <w:numId w:val="17"/>
          <w:ilvl w:val="1"/>
        </w:numPr>
        <w:tabs>
          <w:tab w:val="left" w:pos="0"/>
        </w:tabs>
        <w:spacing w:before="0" w:after="0"/>
        <w:outlineLvl w:val="1"/>
        <w:rPr>
          <w:lang w:eastAsia="zh-CN"/>
        </w:rPr>
      </w:pPr>
      <w:bookmarkStart w:id="28" w:name="_Toc26357844"/>
      <w:bookmarkStart w:id="29" w:name="_Toc94185718"/>
      <w:bookmarkStart w:id="30" w:name="_Toc94806705"/>
      <w:bookmarkStart w:id="31" w:name="_Toc148459015"/>
      <w:r>
        <w:rPr>
          <w:lang w:eastAsia="zh-CN"/>
        </w:rPr>
        <w:t xml:space="preserve">Вход в </w:t>
      </w:r>
      <w:bookmarkEnd w:id="28"/>
      <w:r>
        <w:t xml:space="preserve">мобильное приложение</w:t>
      </w:r>
      <w:r>
        <w:t xml:space="preserve"> </w:t>
      </w:r>
      <w:bookmarkEnd w:id="29"/>
      <w:r>
        <w:t xml:space="preserve">ПСУ</w:t>
      </w:r>
      <w:bookmarkEnd w:id="30"/>
      <w:bookmarkEnd w:id="31"/>
    </w:p>
    <w:p>
      <w:pPr>
        <w:pStyle w:val="SimpleText"/>
        <w:rPr>
          <w:bCs/>
        </w:rPr>
      </w:pPr>
      <w:r>
        <w:rPr>
          <w:bCs/>
        </w:rPr>
        <w:t xml:space="preserve">Для использования </w:t>
      </w:r>
      <w:r>
        <w:rPr>
          <w:bCs/>
        </w:rPr>
        <w:t xml:space="preserve">п</w:t>
      </w:r>
      <w:r>
        <w:rPr>
          <w:bCs/>
        </w:rPr>
        <w:t xml:space="preserve">риложения сотрудник</w:t>
      </w:r>
      <w:r>
        <w:rPr>
          <w:bCs/>
        </w:rPr>
        <w:t xml:space="preserve"> </w:t>
      </w:r>
      <w:r>
        <w:rPr>
          <w:bCs/>
        </w:rPr>
        <w:t xml:space="preserve">организации-ПСУ должен </w:t>
      </w:r>
      <w:r>
        <w:rPr>
          <w:bCs/>
        </w:rPr>
        <w:t xml:space="preserve">установить</w:t>
      </w:r>
      <w:r>
        <w:rPr>
          <w:bCs/>
        </w:rPr>
        <w:t xml:space="preserve"> МП ПСУ </w:t>
      </w:r>
      <w:r>
        <w:rPr>
          <w:bCs/>
        </w:rPr>
        <w:t xml:space="preserve">на смартфон на базе операционной системы </w:t>
      </w:r>
      <w:r>
        <w:rPr>
          <w:bCs/>
          <w:lang w:val="en-US"/>
        </w:rPr>
        <w:t xml:space="preserve">Android</w:t>
      </w:r>
      <w:r>
        <w:rPr>
          <w:bCs/>
        </w:rPr>
        <w:t xml:space="preserve">.</w:t>
      </w:r>
      <w:r>
        <w:rPr>
          <w:bCs/>
        </w:rPr>
        <w:t xml:space="preserve"> </w:t>
      </w:r>
      <w:r>
        <w:rPr>
          <w:bCs/>
        </w:rPr>
        <w:t xml:space="preserve">Приложение</w:t>
      </w:r>
      <w:r>
        <w:rPr>
          <w:bCs/>
          <w:lang w:val="az-Cyrl-AZ"/>
        </w:rPr>
        <w:t xml:space="preserve"> </w:t>
      </w:r>
      <w:r>
        <w:rPr>
          <w:bCs/>
        </w:rPr>
        <w:t xml:space="preserve">«ЕКЖ Ямала. Поставщик соцуслуг»</w:t>
      </w:r>
      <w:r>
        <w:rPr>
          <w:bCs/>
        </w:rPr>
        <w:t xml:space="preserve"> доступно </w:t>
      </w:r>
      <w:r>
        <w:rPr>
          <w:bCs/>
        </w:rPr>
        <w:t xml:space="preserve">для скачивания </w:t>
      </w:r>
      <w:r>
        <w:rPr>
          <w:bCs/>
        </w:rPr>
        <w:t xml:space="preserve">в </w:t>
      </w:r>
      <w:r>
        <w:rPr>
          <w:bCs/>
          <w:lang w:val="en-US"/>
        </w:rPr>
        <w:t xml:space="preserve">Google</w:t>
      </w:r>
      <w:r>
        <w:rPr>
          <w:bCs/>
        </w:rPr>
        <w:t xml:space="preserve"> </w:t>
      </w:r>
      <w:r>
        <w:rPr>
          <w:bCs/>
          <w:lang w:val="en-GB"/>
        </w:rPr>
        <w:t xml:space="preserve">Play</w:t>
      </w:r>
      <w:r>
        <w:rPr>
          <w:bCs/>
        </w:rPr>
        <w:t xml:space="preserve"> и </w:t>
      </w:r>
      <w:r>
        <w:rPr>
          <w:bCs/>
          <w:lang w:val="en-US"/>
        </w:rPr>
        <w:t xml:space="preserve">Huawei</w:t>
      </w:r>
      <w:r>
        <w:rPr>
          <w:bCs/>
        </w:rPr>
        <w:t xml:space="preserve"> </w:t>
      </w:r>
      <w:r>
        <w:rPr>
          <w:bCs/>
          <w:lang w:val="en-US"/>
        </w:rPr>
        <w:t xml:space="preserve">AppGallery</w:t>
      </w:r>
      <w:r>
        <w:rPr>
          <w:bCs/>
        </w:rPr>
        <w:t xml:space="preserve">.</w:t>
      </w:r>
    </w:p>
    <w:p>
      <w:pPr>
        <w:pStyle w:val="SimpleText"/>
      </w:pPr>
      <w:r>
        <w:rPr>
          <w:bCs/>
        </w:rPr>
        <w:t xml:space="preserve">Для авторизации в </w:t>
      </w:r>
      <w:r>
        <w:rPr>
          <w:bCs/>
        </w:rPr>
        <w:t xml:space="preserve">МП</w:t>
      </w:r>
      <w:r>
        <w:rPr>
          <w:bCs/>
        </w:rPr>
        <w:t xml:space="preserve"> ПСУ</w:t>
      </w:r>
      <w:r>
        <w:rPr>
          <w:bCs/>
        </w:rPr>
        <w:t xml:space="preserve"> </w:t>
      </w:r>
      <w:r>
        <w:rPr>
          <w:bCs/>
        </w:rPr>
        <w:t xml:space="preserve">п</w:t>
      </w:r>
      <w:r>
        <w:rPr>
          <w:bCs/>
        </w:rPr>
        <w:t xml:space="preserve">ользователю</w:t>
      </w:r>
      <w:r>
        <w:rPr>
          <w:bCs/>
        </w:rPr>
        <w:t xml:space="preserve"> </w:t>
      </w:r>
      <w:r>
        <w:rPr>
          <w:bCs/>
        </w:rPr>
        <w:t xml:space="preserve">необходимо </w:t>
      </w:r>
      <w:r>
        <w:rPr>
          <w:bCs/>
        </w:rPr>
        <w:t xml:space="preserve">открыть</w:t>
      </w:r>
      <w:r>
        <w:rPr>
          <w:bCs/>
        </w:rPr>
        <w:t xml:space="preserve"> </w:t>
      </w:r>
      <w:r>
        <w:rPr>
          <w:bCs/>
        </w:rPr>
        <w:t xml:space="preserve">п</w:t>
      </w:r>
      <w:r>
        <w:rPr>
          <w:bCs/>
        </w:rPr>
        <w:t xml:space="preserve">риложение</w:t>
      </w:r>
      <w:r>
        <w:rPr>
          <w:bCs/>
        </w:rPr>
        <w:t xml:space="preserve"> на смартфоне </w:t>
      </w:r>
      <w:r>
        <w:t xml:space="preserve">и</w:t>
      </w:r>
      <w:r>
        <w:t xml:space="preserve"> ввести логин и пароль</w:t>
      </w:r>
      <w:r>
        <w:rPr>
          <w:rStyle w:val="af8"/>
        </w:rPr>
        <w:footnoteReference w:id="1"/>
      </w:r>
      <w:r>
        <w:t xml:space="preserve"> в окне авторизации (</w:t>
      </w:r>
      <w:r>
        <w:fldChar w:fldCharType="begin"/>
      </w:r>
      <w:r>
        <w:instrText xml:space="preserve"> REF _Ref86075974 \h  \* MERGEFORMAT </w:instrText>
      </w:r>
      <w:r>
        <w:fldChar w:fldCharType="separate"/>
      </w:r>
      <w:r>
        <w:t xml:space="preserve">Рисунок </w:t>
      </w:r>
      <w:r>
        <w:t xml:space="preserve">1</w:t>
      </w:r>
      <w:r>
        <w:fldChar w:fldCharType="end"/>
      </w:r>
      <w:r>
        <w:t xml:space="preserve">).</w:t>
      </w:r>
      <w:r>
        <w:t xml:space="preserve"> </w:t>
      </w:r>
    </w:p>
    <w:p>
      <w:pPr>
        <w:pStyle w:val="SimpleText"/>
        <w:ind w:firstLine="0"/>
        <w:jc w:val="center"/>
        <w:rPr>
          <w:bCs/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28467" cy="2695575"/>
                <wp:effectExtent l="0" t="0" r="381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006273" name=""/>
                        <pic:cNvPicPr/>
                        <pic:nvPr/>
                      </pic:nvPicPr>
                      <pic:blipFill rotWithShape="1">
                        <a:blip r:embed="rId9"/>
                        <a:srcRect t="3718" b="15332"/>
                        <a:stretch/>
                      </pic:blipFill>
                      <pic:spPr bwMode="auto">
                        <a:xfrm>
                          <a:off x="0" y="0"/>
                          <a:ext cx="2045298" cy="27179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9.72pt;height:212.2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>
      <w:pPr>
        <w:pStyle w:val="SimpleText"/>
        <w:spacing w:after="120"/>
        <w:ind w:firstLine="0"/>
        <w:jc w:val="center"/>
        <w:rPr>
          <w:b/>
          <w:bCs/>
        </w:rPr>
      </w:pPr>
      <w:bookmarkStart w:id="32" w:name="_Ref86075974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1</w:t>
      </w:r>
      <w:r>
        <w:rPr>
          <w:b/>
          <w:bCs/>
        </w:rPr>
        <w:fldChar w:fldCharType="end"/>
      </w:r>
      <w:bookmarkEnd w:id="32"/>
      <w:r>
        <w:rPr>
          <w:b/>
          <w:bCs/>
        </w:rPr>
        <w:t xml:space="preserve"> – Форма авторизации в </w:t>
      </w:r>
      <w:r>
        <w:rPr>
          <w:b/>
          <w:bCs/>
        </w:rPr>
        <w:t xml:space="preserve">МП</w:t>
      </w:r>
      <w:r>
        <w:rPr>
          <w:b/>
          <w:bCs/>
        </w:rPr>
        <w:t xml:space="preserve"> </w:t>
      </w:r>
      <w:r>
        <w:rPr>
          <w:b/>
          <w:bCs/>
        </w:rPr>
        <w:t xml:space="preserve">ПСУ</w:t>
      </w:r>
    </w:p>
    <w:p>
      <w:pPr>
        <w:pStyle w:val="SimpleText"/>
      </w:pPr>
      <w:r>
        <w:t xml:space="preserve">При некорректном вводе данных учетной записи </w:t>
      </w:r>
      <w:r>
        <w:t xml:space="preserve">п</w:t>
      </w:r>
      <w:r>
        <w:t xml:space="preserve">ользователем</w:t>
      </w:r>
      <w:r>
        <w:t xml:space="preserve"> </w:t>
      </w:r>
      <w:r>
        <w:t xml:space="preserve">МП ПСУ</w:t>
      </w:r>
      <w:r>
        <w:t xml:space="preserve"> </w:t>
      </w:r>
      <w:r>
        <w:t xml:space="preserve">появит</w:t>
      </w:r>
      <w:r>
        <w:t xml:space="preserve">ся сообщение об ошибке авторизации:</w:t>
      </w:r>
      <w:r>
        <w:t xml:space="preserve"> </w:t>
      </w:r>
      <w:r>
        <w:t xml:space="preserve">«Неверный логин и</w:t>
      </w:r>
      <w:r>
        <w:t xml:space="preserve">ли</w:t>
      </w:r>
      <w:r>
        <w:t xml:space="preserve"> пароль»</w:t>
      </w:r>
      <w:r>
        <w:t xml:space="preserve"> (</w:t>
      </w:r>
      <w:r>
        <w:fldChar w:fldCharType="begin"/>
      </w:r>
      <w:r>
        <w:instrText xml:space="preserve"> REF _Ref96355053 \h  \* MERGEFORMAT </w:instrText>
      </w:r>
      <w:r>
        <w:fldChar w:fldCharType="separate"/>
      </w:r>
      <w:r>
        <w:t xml:space="preserve">Рисунок </w:t>
      </w:r>
      <w:r>
        <w:t xml:space="preserve">2</w:t>
      </w:r>
      <w:r>
        <w:fldChar w:fldCharType="end"/>
      </w:r>
      <w:r>
        <w:t xml:space="preserve">)</w:t>
      </w:r>
      <w:r>
        <w:t xml:space="preserve">.</w:t>
      </w:r>
    </w:p>
    <w:p>
      <w:pPr>
        <w:pStyle w:val="SimpleText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60560" cy="685165"/>
                <wp:effectExtent l="0" t="0" r="0" b="635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0"/>
                        <a:srcRect l="12772" t="43203" r="14205" b="45314"/>
                        <a:stretch/>
                      </pic:blipFill>
                      <pic:spPr bwMode="auto">
                        <a:xfrm>
                          <a:off x="0" y="0"/>
                          <a:ext cx="1970953" cy="6887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54.37pt;height:53.9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>
      <w:pPr>
        <w:pStyle w:val="SimpleText"/>
        <w:spacing w:after="120"/>
        <w:ind w:firstLine="0"/>
        <w:jc w:val="center"/>
      </w:pPr>
      <w:bookmarkStart w:id="33" w:name="_Ref96355053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2</w:t>
      </w:r>
      <w:r>
        <w:rPr>
          <w:b/>
          <w:bCs/>
        </w:rPr>
        <w:fldChar w:fldCharType="end"/>
      </w:r>
      <w:bookmarkEnd w:id="33"/>
      <w:r>
        <w:rPr>
          <w:b/>
          <w:bCs/>
        </w:rPr>
        <w:t xml:space="preserve"> – Сообщение о неверном логине или пароле</w:t>
      </w:r>
    </w:p>
    <w:p>
      <w:pPr>
        <w:pStyle w:val="SimpleText"/>
      </w:pPr>
      <w:r>
        <w:t xml:space="preserve">Для вызова главного меню МП необходимо нажать на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6375" cy="165100"/>
                <wp:effectExtent l="0" t="0" r="3175" b="6350"/>
                <wp:docPr id="3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1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20637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6.25pt;height:13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t xml:space="preserve"> или потянуть экран слева направо</w:t>
      </w:r>
      <w:r>
        <w:t xml:space="preserve"> (</w:t>
      </w:r>
      <w:r>
        <w:fldChar w:fldCharType="begin"/>
      </w:r>
      <w:r>
        <w:instrText xml:space="preserve"> REF _Ref96355045 \h  \* MERGEFORMAT </w:instrText>
      </w:r>
      <w:r>
        <w:fldChar w:fldCharType="separate"/>
      </w:r>
      <w:r>
        <w:t xml:space="preserve">Рисунок </w:t>
      </w:r>
      <w:r>
        <w:t xml:space="preserve">3</w:t>
      </w:r>
      <w:r>
        <w:fldChar w:fldCharType="end"/>
      </w:r>
      <w:r>
        <w:t xml:space="preserve">)</w:t>
      </w:r>
      <w:r>
        <w:t xml:space="preserve">. </w:t>
      </w:r>
    </w:p>
    <w:p>
      <w:pPr>
        <w:pStyle w:val="SimpleText"/>
      </w:pPr>
      <w:r>
        <w:t xml:space="preserve">Для осуществления перехода </w:t>
      </w:r>
      <w:r>
        <w:t xml:space="preserve">к конкретно</w:t>
      </w:r>
      <w:r>
        <w:t xml:space="preserve">му</w:t>
      </w:r>
      <w:r>
        <w:t xml:space="preserve"> </w:t>
      </w:r>
      <w:r>
        <w:t xml:space="preserve">разделу </w:t>
      </w:r>
      <w:r>
        <w:t xml:space="preserve">МП</w:t>
      </w:r>
      <w:r>
        <w:t xml:space="preserve"> необходимо нажать на соответствующ</w:t>
      </w:r>
      <w:r>
        <w:t xml:space="preserve">ий</w:t>
      </w:r>
      <w:r>
        <w:t xml:space="preserve"> </w:t>
      </w:r>
      <w:r>
        <w:t xml:space="preserve">пункт меню</w:t>
      </w:r>
      <w:r>
        <w:t xml:space="preserve">.</w:t>
      </w:r>
    </w:p>
    <w:p>
      <w:pPr>
        <w:pStyle w:val="SimpleText"/>
        <w:ind w:firstLine="0"/>
        <w:jc w:val="center"/>
        <w:rPr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750635" cy="1876425"/>
                <wp:effectExtent l="0" t="0" r="2540" b="0"/>
                <wp:docPr id="4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2"/>
                        <a:srcRect b="40024"/>
                        <a:stretch/>
                      </pic:blipFill>
                      <pic:spPr bwMode="auto">
                        <a:xfrm>
                          <a:off x="0" y="0"/>
                          <a:ext cx="1750635" cy="1876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37.85pt;height:147.7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>
      <w:pPr>
        <w:pStyle w:val="SimpleText"/>
        <w:spacing w:after="120"/>
        <w:ind w:firstLine="0"/>
        <w:jc w:val="center"/>
        <w:rPr>
          <w:b/>
        </w:rPr>
      </w:pPr>
      <w:bookmarkStart w:id="34" w:name="_Ref96355045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3</w:t>
      </w:r>
      <w:r>
        <w:rPr>
          <w:b/>
          <w:bCs/>
        </w:rPr>
        <w:fldChar w:fldCharType="end"/>
      </w:r>
      <w:bookmarkEnd w:id="34"/>
      <w:r>
        <w:rPr>
          <w:b/>
          <w:bCs/>
        </w:rPr>
        <w:t xml:space="preserve"> – </w:t>
      </w:r>
      <w:r>
        <w:rPr>
          <w:b/>
        </w:rPr>
        <w:t xml:space="preserve">Главн</w:t>
      </w:r>
      <w:r>
        <w:rPr>
          <w:b/>
        </w:rPr>
        <w:t xml:space="preserve">ое</w:t>
      </w:r>
      <w:r>
        <w:rPr>
          <w:b/>
        </w:rPr>
        <w:t xml:space="preserve"> </w:t>
      </w:r>
      <w:r>
        <w:rPr>
          <w:b/>
        </w:rPr>
        <w:t xml:space="preserve">меню</w:t>
      </w:r>
      <w:r>
        <w:rPr>
          <w:b/>
        </w:rPr>
        <w:t xml:space="preserve"> </w:t>
      </w:r>
      <w:r>
        <w:rPr>
          <w:b/>
        </w:rPr>
        <w:t xml:space="preserve">МП</w:t>
      </w:r>
      <w:r>
        <w:rPr>
          <w:b/>
        </w:rPr>
        <w:t xml:space="preserve"> ПСУ</w:t>
      </w:r>
    </w:p>
    <w:p>
      <w:pPr>
        <w:pStyle w:val="SimpleText"/>
      </w:pPr>
      <w:r>
        <w:t xml:space="preserve">Для выхода из </w:t>
      </w:r>
      <w:r>
        <w:t xml:space="preserve">л</w:t>
      </w:r>
      <w:r>
        <w:t xml:space="preserve">ичного кабинета необходимо нажать на </w:t>
      </w:r>
      <w:r>
        <w:t xml:space="preserve">пункт меню «Выйти из личного кабинета</w:t>
      </w:r>
      <w:r>
        <w:t xml:space="preserve">».</w:t>
      </w:r>
      <w:r>
        <w:t xml:space="preserve"> Если не произвести выход из </w:t>
      </w:r>
      <w:r>
        <w:t xml:space="preserve">л</w:t>
      </w:r>
      <w:r>
        <w:t xml:space="preserve">ичного кабинета самостоятельно, </w:t>
      </w:r>
      <w:r>
        <w:t xml:space="preserve">п</w:t>
      </w:r>
      <w:r>
        <w:t xml:space="preserve">риложение автоматически </w:t>
      </w:r>
      <w:r>
        <w:t xml:space="preserve">завершит сеанс за</w:t>
      </w:r>
      <w:r>
        <w:t xml:space="preserve"> текущи</w:t>
      </w:r>
      <w:r>
        <w:t xml:space="preserve">е</w:t>
      </w:r>
      <w:r>
        <w:t xml:space="preserve"> сутк</w:t>
      </w:r>
      <w:r>
        <w:t xml:space="preserve">и </w:t>
      </w:r>
      <w:r>
        <w:t xml:space="preserve">в 23:59</w:t>
      </w:r>
      <w:r>
        <w:t xml:space="preserve">.</w:t>
      </w:r>
    </w:p>
    <w:p>
      <w:pPr>
        <w:pStyle w:val="Header4"/>
        <w:numPr>
          <w:numId w:val="17"/>
          <w:ilvl w:val="1"/>
        </w:numPr>
        <w:tabs>
          <w:tab w:val="left" w:pos="0"/>
        </w:tabs>
        <w:spacing w:after="0"/>
        <w:outlineLvl w:val="1"/>
        <w:rPr>
          <w:lang w:eastAsia="zh-CN"/>
        </w:rPr>
      </w:pPr>
      <w:bookmarkStart w:id="35" w:name="_Toc148459016"/>
      <w:r>
        <w:rPr>
          <w:lang w:eastAsia="zh-CN"/>
        </w:rPr>
        <w:t xml:space="preserve">Профиль поставщика услуг</w:t>
      </w:r>
      <w:bookmarkEnd w:id="35"/>
    </w:p>
    <w:p>
      <w:pPr>
        <w:pStyle w:val="11"/>
      </w:pPr>
      <w:r>
        <w:t xml:space="preserve">В разделе «</w:t>
      </w:r>
      <w:r>
        <w:t xml:space="preserve">Профиль поставщика услуг</w:t>
      </w:r>
      <w:r>
        <w:t xml:space="preserve">»</w:t>
      </w:r>
      <w:r>
        <w:t xml:space="preserve"> находится </w:t>
      </w:r>
      <w:r>
        <w:t xml:space="preserve">следующая </w:t>
      </w:r>
      <w:r>
        <w:t xml:space="preserve">информация об организации</w:t>
      </w:r>
      <w:r>
        <w:t xml:space="preserve">-ПСУ</w:t>
      </w:r>
      <w:r>
        <w:t xml:space="preserve">: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наименование организации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логин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ользователя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номер контактного телефона;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адрес электронной почты. </w:t>
      </w:r>
    </w:p>
    <w:p>
      <w:pPr>
        <w:pStyle w:val="11"/>
      </w:pPr>
      <w:r>
        <w:t xml:space="preserve">Пользователь может </w:t>
      </w:r>
      <w:r>
        <w:t xml:space="preserve">из</w:t>
      </w:r>
      <w:r>
        <w:t xml:space="preserve">менить пароль от </w:t>
      </w:r>
      <w:r>
        <w:t xml:space="preserve">МП ПСУ</w:t>
      </w:r>
      <w:r>
        <w:t xml:space="preserve">.</w:t>
      </w:r>
      <w:r>
        <w:t xml:space="preserve"> </w:t>
      </w:r>
      <w:r>
        <w:t xml:space="preserve">При смене пароля от учетной записи МП</w:t>
      </w:r>
      <w:r>
        <w:t xml:space="preserve"> </w:t>
      </w:r>
      <w:r>
        <w:t xml:space="preserve">ПСУ такой же пароль будет установлен для входа в ЛК организации-ПСУ (если учетная запись пользователя имеет право доступа в ЛК организации-ПСУ). </w:t>
      </w:r>
      <w:r>
        <w:t xml:space="preserve">Для </w:t>
      </w:r>
      <w:r>
        <w:t xml:space="preserve">изменения </w:t>
      </w:r>
      <w:r>
        <w:t xml:space="preserve">пароля</w:t>
      </w:r>
      <w:r>
        <w:t xml:space="preserve"> нужно нажать </w:t>
      </w:r>
      <w:r>
        <w:t xml:space="preserve">кнопк</w:t>
      </w:r>
      <w:r>
        <w:t xml:space="preserve">у</w:t>
      </w:r>
      <w:r>
        <w:t xml:space="preserve"> «Сменить пароль»</w:t>
      </w:r>
      <w:r>
        <w:t xml:space="preserve"> (</w:t>
      </w:r>
      <w:r>
        <w:fldChar w:fldCharType="begin"/>
      </w:r>
      <w:r>
        <w:instrText xml:space="preserve"> REF _Ref94111793 \h  \* MERGEFORMAT </w:instrText>
      </w:r>
      <w:r>
        <w:fldChar w:fldCharType="separate"/>
      </w:r>
      <w:r>
        <w:t xml:space="preserve">Рисунок </w:t>
      </w:r>
      <w:r>
        <w:t xml:space="preserve">4</w:t>
      </w:r>
      <w:r>
        <w:fldChar w:fldCharType="end"/>
      </w:r>
      <w:r>
        <w:t xml:space="preserve">).</w:t>
      </w:r>
    </w:p>
    <w:p>
      <w:pPr>
        <w:pStyle w:val="a"/>
        <w:numPr>
          <w:numId w:val="0"/>
          <w:ilvl w:val="0"/>
        </w:numPr>
        <w:jc w:val="center"/>
        <w:rPr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46580" cy="2714625"/>
                <wp:effectExtent l="0" t="0" r="1270" b="9525"/>
                <wp:docPr id="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3"/>
                        <a:srcRect t="3499" b="13395"/>
                        <a:stretch/>
                      </pic:blipFill>
                      <pic:spPr bwMode="auto">
                        <a:xfrm>
                          <a:off x="0" y="0"/>
                          <a:ext cx="1868602" cy="27469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45.40pt;height:213.75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spacing w:after="120"/>
        <w:jc w:val="center"/>
        <w:rPr>
          <w:b/>
          <w:bCs/>
        </w:rPr>
      </w:pPr>
      <w:bookmarkStart w:id="36" w:name="_Ref94111793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</w:t>
      </w:r>
      <w:r>
        <w:rPr>
          <w:b/>
          <w:bCs/>
        </w:rPr>
        <w:fldChar w:fldCharType="end"/>
      </w:r>
      <w:bookmarkEnd w:id="36"/>
      <w:r>
        <w:rPr>
          <w:b/>
          <w:bCs/>
        </w:rPr>
        <w:t xml:space="preserve"> – Профиль поставщика услуг</w:t>
      </w:r>
    </w:p>
    <w:p>
      <w:pPr>
        <w:pStyle w:val="11"/>
      </w:pPr>
      <w:r>
        <w:t xml:space="preserve">Пользователю откроется окно </w:t>
      </w:r>
      <w:r>
        <w:t xml:space="preserve">изменения</w:t>
      </w:r>
      <w:r>
        <w:t xml:space="preserve"> пароля. </w:t>
      </w:r>
      <w:r>
        <w:t xml:space="preserve">Необходимо</w:t>
      </w:r>
      <w:r>
        <w:t xml:space="preserve"> ввести старый и новый пароль (дважды) в соответствующие поля</w:t>
      </w:r>
      <w:r>
        <w:t xml:space="preserve">, затем </w:t>
      </w:r>
      <w:r>
        <w:t xml:space="preserve">нажать кнопку «Сохранить» (</w:t>
      </w:r>
      <w:r>
        <w:fldChar w:fldCharType="begin"/>
      </w:r>
      <w:r>
        <w:instrText xml:space="preserve"> REF _Ref96355028 \h  \* MERGEFORMAT </w:instrText>
      </w:r>
      <w:r>
        <w:fldChar w:fldCharType="separate"/>
      </w:r>
      <w:r>
        <w:t xml:space="preserve">Рисунок </w:t>
      </w:r>
      <w:r>
        <w:t xml:space="preserve">5</w:t>
      </w:r>
      <w:r>
        <w:fldChar w:fldCharType="end"/>
      </w:r>
      <w:r>
        <w:t xml:space="preserve">).</w:t>
      </w:r>
    </w:p>
    <w:p>
      <w:pPr>
        <w:pStyle w:val="a4"/>
        <w:ind w:firstLine="0"/>
        <w:jc w:val="center"/>
        <w:rPr>
          <w:b/>
          <w:bCs/>
          <w:highlight w:val="yellow"/>
        </w:rPr>
      </w:pPr>
      <w:bookmarkStart w:id="37" w:name="_Ref94886999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742440" cy="1924050"/>
                <wp:effectExtent l="0" t="0" r="0" b="0"/>
                <wp:docPr id="6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4"/>
                        <a:srcRect t="3944" b="34766"/>
                        <a:stretch/>
                      </pic:blipFill>
                      <pic:spPr bwMode="auto">
                        <a:xfrm>
                          <a:off x="0" y="0"/>
                          <a:ext cx="1742815" cy="19244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37.20pt;height:151.5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38" w:name="_Ref96355028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</w:t>
      </w:r>
      <w:r>
        <w:rPr>
          <w:b/>
          <w:bCs/>
        </w:rPr>
        <w:fldChar w:fldCharType="end"/>
      </w:r>
      <w:bookmarkEnd w:id="37"/>
      <w:bookmarkEnd w:id="38"/>
      <w:r>
        <w:rPr>
          <w:b/>
          <w:bCs/>
        </w:rPr>
        <w:t xml:space="preserve"> – Изменение пароля от</w:t>
      </w:r>
      <w:r>
        <w:rPr>
          <w:b/>
          <w:bCs/>
        </w:rPr>
        <w:t xml:space="preserve"> </w:t>
      </w:r>
      <w:r>
        <w:rPr>
          <w:b/>
          <w:bCs/>
        </w:rPr>
        <w:t xml:space="preserve">учетной записи</w:t>
      </w:r>
      <w:r>
        <w:rPr>
          <w:b/>
          <w:bCs/>
        </w:rPr>
        <w:t xml:space="preserve"> </w:t>
      </w:r>
      <w:r>
        <w:rPr>
          <w:b/>
          <w:bCs/>
        </w:rPr>
        <w:t xml:space="preserve">п</w:t>
      </w:r>
      <w:r>
        <w:rPr>
          <w:b/>
          <w:bCs/>
        </w:rPr>
        <w:t xml:space="preserve">ользователя в</w:t>
      </w:r>
      <w:r>
        <w:rPr>
          <w:b/>
          <w:bCs/>
        </w:rPr>
        <w:t xml:space="preserve"> МП ПСУ</w:t>
      </w:r>
    </w:p>
    <w:p>
      <w:pPr>
        <w:pStyle w:val="Header4"/>
        <w:numPr>
          <w:numId w:val="17"/>
          <w:ilvl w:val="1"/>
        </w:numPr>
        <w:tabs>
          <w:tab w:val="left" w:pos="0"/>
        </w:tabs>
        <w:spacing w:after="0"/>
        <w:ind w:left="924" w:hanging="357"/>
        <w:outlineLvl w:val="1"/>
        <w:rPr>
          <w:lang w:eastAsia="zh-CN"/>
        </w:rPr>
      </w:pPr>
      <w:bookmarkStart w:id="39" w:name="_Toc148459017"/>
      <w:r>
        <w:rPr>
          <w:lang w:eastAsia="zh-CN"/>
        </w:rPr>
        <w:t xml:space="preserve">Идентификация граждан</w:t>
      </w:r>
      <w:bookmarkEnd w:id="39"/>
    </w:p>
    <w:p>
      <w:pPr>
        <w:pStyle w:val="SimpleText"/>
      </w:pPr>
      <w:r>
        <w:t xml:space="preserve">В разделе «Идентификация граждан» </w:t>
      </w:r>
      <w:r>
        <w:t xml:space="preserve">п</w:t>
      </w:r>
      <w:r>
        <w:t xml:space="preserve">ользовател</w:t>
      </w:r>
      <w:r>
        <w:t xml:space="preserve">ю</w:t>
      </w:r>
      <w:r>
        <w:t xml:space="preserve"> </w:t>
      </w:r>
      <w:r>
        <w:t xml:space="preserve">доступна</w:t>
      </w:r>
      <w:r>
        <w:t xml:space="preserve"> идентификаци</w:t>
      </w:r>
      <w:r>
        <w:t xml:space="preserve">я</w:t>
      </w:r>
      <w:r>
        <w:t xml:space="preserve"> гражданина</w:t>
      </w:r>
      <w:r>
        <w:t xml:space="preserve"> </w:t>
      </w:r>
      <w:r>
        <w:t xml:space="preserve">для дельнейшего учета предоставления услуг</w:t>
      </w:r>
      <w:r>
        <w:t xml:space="preserve">/ посещения занятий </w:t>
      </w:r>
      <w:r>
        <w:t xml:space="preserve">следующими способами:</w:t>
      </w:r>
    </w:p>
    <w:p>
      <w:pPr>
        <w:pStyle w:val="SimpleText"/>
        <w:numPr>
          <w:numId w:val="13"/>
          <w:ilvl w:val="0"/>
        </w:numPr>
        <w:ind w:left="851" w:hanging="284"/>
      </w:pPr>
      <w:r>
        <w:t xml:space="preserve">считывание с помощью </w:t>
      </w:r>
      <w:r>
        <w:rPr>
          <w:lang w:val="en-GB"/>
        </w:rPr>
        <w:t xml:space="preserve">NFC</w:t>
      </w:r>
      <w:r>
        <w:t xml:space="preserve">;</w:t>
      </w:r>
    </w:p>
    <w:p>
      <w:pPr>
        <w:pStyle w:val="SimpleText"/>
        <w:numPr>
          <w:numId w:val="13"/>
          <w:ilvl w:val="0"/>
        </w:numPr>
        <w:ind w:left="851" w:hanging="284"/>
      </w:pPr>
      <w:r>
        <w:t xml:space="preserve">сканирование </w:t>
      </w:r>
      <w:r>
        <w:rPr>
          <w:lang w:val="en-GB"/>
        </w:rPr>
        <w:t xml:space="preserve">QR</w:t>
      </w:r>
      <w:r>
        <w:t xml:space="preserve">-кода.</w:t>
      </w:r>
    </w:p>
    <w:p>
      <w:pPr>
        <w:pStyle w:val="SimpleText"/>
      </w:pPr>
      <w:r>
        <w:t xml:space="preserve">При идентификации гражданина с помощью </w:t>
      </w:r>
      <w:r>
        <w:rPr>
          <w:lang w:val="en-GB"/>
        </w:rPr>
        <w:t xml:space="preserve">NFC</w:t>
      </w:r>
      <w:r>
        <w:t xml:space="preserve"> </w:t>
      </w:r>
      <w:r>
        <w:t xml:space="preserve">необходимо </w:t>
      </w:r>
      <w:r>
        <w:t xml:space="preserve">приложить ЕКЖЯ к </w:t>
      </w:r>
      <w:r>
        <w:t xml:space="preserve">корпусу смартфона</w:t>
      </w:r>
      <w:r>
        <w:t xml:space="preserve">, на котором </w:t>
      </w:r>
      <w:r>
        <w:t xml:space="preserve">запущено</w:t>
      </w:r>
      <w:r>
        <w:t xml:space="preserve"> МП</w:t>
      </w:r>
      <w:r>
        <w:t xml:space="preserve"> ПСУ</w:t>
      </w:r>
      <w:r>
        <w:t xml:space="preserve">. В приложении отображается подсказка о необходимых действиях</w:t>
      </w:r>
      <w:r>
        <w:t xml:space="preserve"> (</w:t>
      </w:r>
      <w:r>
        <w:fldChar w:fldCharType="begin"/>
      </w:r>
      <w:r>
        <w:instrText xml:space="preserve"> REF _Ref94111484 \h  \* MERGEFORMAT </w:instrText>
      </w:r>
      <w:r>
        <w:fldChar w:fldCharType="separate"/>
      </w:r>
      <w:r>
        <w:t xml:space="preserve">Рисунок </w:t>
      </w:r>
      <w:r>
        <w:t xml:space="preserve">6</w:t>
      </w:r>
      <w:r>
        <w:fldChar w:fldCharType="end"/>
      </w:r>
      <w:r>
        <w:t xml:space="preserve">)</w:t>
      </w:r>
      <w:r>
        <w:t xml:space="preserve">.</w:t>
      </w:r>
    </w:p>
    <w:p>
      <w:pPr>
        <w:pStyle w:val="11"/>
        <w:ind w:firstLine="0"/>
        <w:jc w:val="center"/>
        <w:rPr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783715" cy="2015919"/>
                <wp:effectExtent l="0" t="0" r="0" b="3810"/>
                <wp:docPr id="7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5"/>
                        <a:srcRect t="3861" b="32930"/>
                        <a:stretch/>
                      </pic:blipFill>
                      <pic:spPr bwMode="auto">
                        <a:xfrm>
                          <a:off x="0" y="0"/>
                          <a:ext cx="1810119" cy="204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40.45pt;height:158.73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</w:p>
    <w:p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bookmarkStart w:id="40" w:name="_Ref94111484"/>
      <w:r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>
        <w:rPr>
          <w:rFonts w:ascii="Times New Roman" w:hAnsi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/>
          <w:b/>
          <w:bCs/>
          <w:sz w:val="24"/>
          <w:szCs w:val="24"/>
        </w:rPr>
        <w:instrText xml:space="preserve"> SEQ Рисунок \* ARABIC </w:instrText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 xml:space="preserve">6</w:t>
      </w:r>
      <w:r>
        <w:rPr>
          <w:rFonts w:ascii="Times New Roman" w:hAnsi="Times New Roman"/>
          <w:b/>
          <w:bCs/>
          <w:sz w:val="24"/>
          <w:szCs w:val="24"/>
        </w:rPr>
        <w:fldChar w:fldCharType="end"/>
      </w:r>
      <w:bookmarkEnd w:id="40"/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 xml:space="preserve">И</w:t>
      </w:r>
      <w:r>
        <w:rPr>
          <w:rFonts w:ascii="Times New Roman" w:hAnsi="Times New Roman"/>
          <w:b/>
          <w:bCs/>
          <w:sz w:val="24"/>
          <w:szCs w:val="24"/>
        </w:rPr>
        <w:t xml:space="preserve">дентификаци</w:t>
      </w:r>
      <w:r>
        <w:rPr>
          <w:rFonts w:ascii="Times New Roman" w:hAnsi="Times New Roman"/>
          <w:b/>
          <w:bCs/>
          <w:sz w:val="24"/>
          <w:szCs w:val="24"/>
        </w:rPr>
        <w:t xml:space="preserve">я с помощью </w:t>
      </w:r>
      <w:r>
        <w:rPr>
          <w:rFonts w:ascii="Times New Roman" w:hAnsi="Times New Roman"/>
          <w:b/>
          <w:bCs/>
          <w:lang w:val="en-US"/>
        </w:rPr>
        <w:t xml:space="preserve">NFC</w:t>
      </w:r>
    </w:p>
    <w:p>
      <w:pPr>
        <w:pStyle w:val="SimpleText"/>
        <w:rPr>
          <w:bCs/>
        </w:rPr>
      </w:pPr>
      <w:r>
        <w:t xml:space="preserve">Идентификация гражданина по ЕКЖЯ </w:t>
      </w:r>
      <w:r>
        <w:t xml:space="preserve">с помощью </w:t>
      </w:r>
      <w:r>
        <w:rPr>
          <w:lang w:val="en-GB"/>
        </w:rPr>
        <w:t xml:space="preserve">NFC</w:t>
      </w:r>
      <w:r>
        <w:t xml:space="preserve"> </w:t>
      </w:r>
      <w:r>
        <w:t xml:space="preserve">возможна как при наличии подключения к сети Интернет (онлайн режим), так и при отсутствии подключения устройства к сети Интернет (офлайн режим).</w:t>
      </w:r>
      <w:r>
        <w:rPr>
          <w:bCs/>
        </w:rPr>
        <w:t xml:space="preserve"> </w:t>
      </w:r>
      <w:r>
        <w:rPr>
          <w:bCs/>
        </w:rPr>
        <w:t xml:space="preserve">Если попытка прочитать предъявленную </w:t>
      </w:r>
      <w:r>
        <w:rPr>
          <w:bCs/>
        </w:rPr>
        <w:t xml:space="preserve">ЕКЖЯ</w:t>
      </w:r>
      <w:r>
        <w:rPr>
          <w:bCs/>
        </w:rPr>
        <w:t xml:space="preserve"> была неудачной, </w:t>
      </w:r>
      <w:r>
        <w:rPr>
          <w:bCs/>
        </w:rPr>
        <w:t xml:space="preserve">п</w:t>
      </w:r>
      <w:r>
        <w:rPr>
          <w:bCs/>
        </w:rPr>
        <w:t xml:space="preserve">риложение отобразит сообщение об ошибке</w:t>
      </w:r>
      <w:r>
        <w:t xml:space="preserve"> (</w:t>
      </w:r>
      <w:r>
        <w:fldChar w:fldCharType="begin"/>
      </w:r>
      <w:r>
        <w:instrText xml:space="preserve"> REF _Ref94189309 \h  \* MERGEFORMAT </w:instrText>
      </w:r>
      <w:r>
        <w:fldChar w:fldCharType="separate"/>
      </w:r>
      <w:r>
        <w:t xml:space="preserve">Рисунок </w:t>
      </w:r>
      <w:r>
        <w:t xml:space="preserve">7</w:t>
      </w:r>
      <w:r>
        <w:fldChar w:fldCharType="end"/>
      </w:r>
      <w:r>
        <w:t xml:space="preserve">)</w:t>
      </w:r>
      <w:r>
        <w:t xml:space="preserve">.</w:t>
      </w:r>
      <w:r>
        <w:rPr>
          <w:bCs/>
        </w:rPr>
        <w:t xml:space="preserve"> </w:t>
      </w:r>
    </w:p>
    <w:p>
      <w:pPr>
        <w:pStyle w:val="SimpleText"/>
        <w:rPr>
          <w:bCs/>
        </w:rPr>
      </w:pPr>
    </w:p>
    <w:p>
      <w:pPr>
        <w:pStyle w:val="SimpleText"/>
        <w:ind w:firstLine="0"/>
        <w:jc w:val="center"/>
        <w:rPr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70075" cy="798830"/>
                <wp:effectExtent l="0" t="0" r="0" b="1270"/>
                <wp:docPr id="8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6"/>
                        <a:srcRect l="14000" t="42157" r="15417" b="44275"/>
                        <a:stretch/>
                      </pic:blipFill>
                      <pic:spPr bwMode="auto">
                        <a:xfrm>
                          <a:off x="0" y="0"/>
                          <a:ext cx="1878599" cy="8024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47.25pt;height:62.9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</w:p>
    <w:p>
      <w:pPr>
        <w:pStyle w:val="SimpleText"/>
        <w:spacing w:after="120"/>
        <w:ind w:firstLine="0"/>
        <w:jc w:val="center"/>
        <w:rPr>
          <w:b/>
        </w:rPr>
      </w:pPr>
      <w:bookmarkStart w:id="41" w:name="_Ref94189309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7</w:t>
      </w:r>
      <w:r>
        <w:rPr>
          <w:b/>
          <w:bCs/>
        </w:rPr>
        <w:fldChar w:fldCharType="end"/>
      </w:r>
      <w:bookmarkEnd w:id="41"/>
      <w:r>
        <w:rPr>
          <w:b/>
          <w:bCs/>
        </w:rPr>
        <w:t xml:space="preserve"> – </w:t>
      </w:r>
      <w:r>
        <w:rPr>
          <w:b/>
        </w:rPr>
        <w:t xml:space="preserve">Ошибка чтения карты</w:t>
      </w:r>
    </w:p>
    <w:p>
      <w:pPr>
        <w:pStyle w:val="SimpleText"/>
        <w:rPr>
          <w:bCs/>
        </w:rPr>
      </w:pPr>
      <w:r>
        <w:rPr>
          <w:bCs/>
        </w:rPr>
        <w:t xml:space="preserve">При </w:t>
      </w:r>
      <w:r>
        <w:t xml:space="preserve">идентификации гражданина с помощью сканирования </w:t>
      </w:r>
      <w:r>
        <w:rPr>
          <w:lang w:val="en-GB"/>
        </w:rPr>
        <w:t xml:space="preserve">QR</w:t>
      </w:r>
      <w:r>
        <w:t xml:space="preserve">-кода необходимо навести камеру смартфона на изображение с </w:t>
      </w:r>
      <w:r>
        <w:rPr>
          <w:lang w:val="en-GB"/>
        </w:rPr>
        <w:t xml:space="preserve">QR</w:t>
      </w:r>
      <w:r>
        <w:t xml:space="preserve">-кодом. В приложении отображается подсказка о необходимых действиях (</w:t>
      </w:r>
      <w:r>
        <w:fldChar w:fldCharType="begin"/>
      </w:r>
      <w:r>
        <w:instrText xml:space="preserve"> REF _Ref148451422 \h  \* MERGEFORMAT </w:instrText>
      </w:r>
      <w:r>
        <w:fldChar w:fldCharType="separate"/>
      </w:r>
      <w:r>
        <w:t xml:space="preserve">Рисунок </w:t>
      </w:r>
      <w:r>
        <w:t xml:space="preserve">8</w:t>
      </w:r>
      <w:r>
        <w:fldChar w:fldCharType="end"/>
      </w:r>
      <w:r>
        <w:t xml:space="preserve">).</w:t>
      </w:r>
      <w:r>
        <w:t xml:space="preserve"> Идентификация гражданина с помощью сканирования </w:t>
      </w:r>
      <w:r>
        <w:rPr>
          <w:lang w:val="en-GB"/>
        </w:rPr>
        <w:t xml:space="preserve">QR</w:t>
      </w:r>
      <w:r>
        <w:t xml:space="preserve">-кода возможна только при наличии подключения к сети Интернет (онлайн режим).</w:t>
      </w:r>
      <w:r>
        <w:rPr>
          <w:bCs/>
        </w:rPr>
        <w:t xml:space="preserve"> </w:t>
      </w:r>
    </w:p>
    <w:p>
      <w:pPr>
        <w:pStyle w:val="11"/>
        <w:ind w:firstLine="0"/>
        <w:jc w:val="center"/>
        <w:rPr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03400" cy="2838450"/>
                <wp:effectExtent l="0" t="0" r="6350" b="0"/>
                <wp:docPr id="9" name="Рисунок 7920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7"/>
                        <a:srcRect t="3559" b="8061"/>
                        <a:stretch/>
                      </pic:blipFill>
                      <pic:spPr bwMode="auto">
                        <a:xfrm>
                          <a:off x="0" y="0"/>
                          <a:ext cx="1817184" cy="28601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42.00pt;height:223.5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</w:p>
    <w:p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bookmarkStart w:id="42" w:name="_Ref148451422"/>
      <w:r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>
        <w:rPr>
          <w:rFonts w:ascii="Times New Roman" w:hAnsi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/>
          <w:b/>
          <w:bCs/>
          <w:sz w:val="24"/>
          <w:szCs w:val="24"/>
        </w:rPr>
        <w:instrText xml:space="preserve"> SEQ Рисунок \* ARABIC </w:instrText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 xml:space="preserve">8</w:t>
      </w:r>
      <w:r>
        <w:rPr>
          <w:rFonts w:ascii="Times New Roman" w:hAnsi="Times New Roman"/>
          <w:b/>
          <w:bCs/>
          <w:sz w:val="24"/>
          <w:szCs w:val="24"/>
        </w:rPr>
        <w:fldChar w:fldCharType="end"/>
      </w:r>
      <w:bookmarkEnd w:id="42"/>
      <w:r>
        <w:rPr>
          <w:rFonts w:ascii="Times New Roman" w:hAnsi="Times New Roman"/>
          <w:b/>
          <w:bCs/>
          <w:sz w:val="24"/>
          <w:szCs w:val="24"/>
        </w:rPr>
        <w:t xml:space="preserve"> – Идентификация с помощью </w:t>
      </w:r>
      <w:r>
        <w:rPr>
          <w:rFonts w:ascii="Times New Roman" w:hAnsi="Times New Roman"/>
          <w:b/>
          <w:bCs/>
        </w:rPr>
        <w:t xml:space="preserve">сканирования </w:t>
      </w:r>
      <w:r>
        <w:rPr>
          <w:rFonts w:ascii="Times New Roman" w:hAnsi="Times New Roman"/>
          <w:b/>
          <w:bCs/>
          <w:lang w:val="en-GB"/>
        </w:rPr>
        <w:t xml:space="preserve">QR</w:t>
      </w:r>
      <w:r>
        <w:rPr>
          <w:rFonts w:ascii="Times New Roman" w:hAnsi="Times New Roman"/>
          <w:b/>
          <w:bCs/>
        </w:rPr>
        <w:t xml:space="preserve">-кода</w:t>
      </w:r>
    </w:p>
    <w:p>
      <w:pPr>
        <w:pStyle w:val="SimpleText"/>
        <w:rPr>
          <w:bCs/>
        </w:rPr>
      </w:pPr>
      <w:r>
        <w:rPr>
          <w:bCs/>
        </w:rPr>
        <w:t xml:space="preserve">После идентификации гражданина одном из способов на экране устройства появится уведомление о возможности получения гражданином услуг в данной организации-ПСУ. </w:t>
      </w:r>
    </w:p>
    <w:p>
      <w:pPr>
        <w:pStyle w:val="SimpleText"/>
        <w:rPr>
          <w:bCs/>
        </w:rPr>
      </w:pPr>
      <w:r>
        <w:rPr>
          <w:bCs/>
        </w:rPr>
        <w:t xml:space="preserve">Если гражданину не назначены услуг</w:t>
      </w:r>
      <w:r>
        <w:rPr>
          <w:bCs/>
        </w:rPr>
        <w:t xml:space="preserve">и/</w:t>
      </w:r>
      <w:r>
        <w:rPr>
          <w:bCs/>
        </w:rPr>
        <w:t xml:space="preserve">занятия</w:t>
      </w:r>
      <w:r>
        <w:rPr>
          <w:bCs/>
        </w:rPr>
        <w:t xml:space="preserve">, или</w:t>
      </w:r>
      <w:r>
        <w:rPr>
          <w:bCs/>
        </w:rPr>
        <w:t xml:space="preserve"> </w:t>
      </w:r>
      <w:r>
        <w:rPr>
          <w:bCs/>
        </w:rPr>
        <w:t xml:space="preserve">услуги/занятия </w:t>
      </w:r>
      <w:r>
        <w:rPr>
          <w:bCs/>
        </w:rPr>
        <w:t xml:space="preserve">не могут быть оказаны данной организацией-ПСУ, </w:t>
      </w:r>
      <w:r>
        <w:rPr>
          <w:bCs/>
        </w:rPr>
        <w:t xml:space="preserve">на экране появится</w:t>
      </w:r>
      <w:r>
        <w:rPr>
          <w:bCs/>
        </w:rPr>
        <w:t xml:space="preserve"> сообщение об ошибке (</w:t>
      </w:r>
      <w:r>
        <w:rPr>
          <w:bCs/>
        </w:rPr>
        <w:fldChar w:fldCharType="begin"/>
      </w:r>
      <w:r>
        <w:rPr>
          <w:bCs/>
        </w:rPr>
        <w:instrText xml:space="preserve"> REF _Ref94111808 \h  \* MERGEFORMAT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 xml:space="preserve">Рисунок </w:t>
      </w:r>
      <w:r>
        <w:rPr>
          <w:bCs/>
        </w:rPr>
        <w:t xml:space="preserve">9</w:t>
      </w:r>
      <w:r>
        <w:rPr>
          <w:bCs/>
        </w:rPr>
        <w:fldChar w:fldCharType="end"/>
      </w:r>
      <w:r>
        <w:rPr>
          <w:bCs/>
        </w:rPr>
        <w:t xml:space="preserve">). </w:t>
      </w:r>
      <w:r>
        <w:rPr>
          <w:bCs/>
        </w:rPr>
        <w:t xml:space="preserve">Также если карта недействительна, приложение отобразит сообщение об ошибке</w:t>
      </w:r>
      <w:r>
        <w:t xml:space="preserve"> </w:t>
      </w:r>
      <w:r>
        <w:rPr>
          <w:bCs/>
        </w:rPr>
        <w:t xml:space="preserve">(</w:t>
      </w:r>
      <w:r>
        <w:rPr>
          <w:bCs/>
        </w:rPr>
        <w:fldChar w:fldCharType="begin"/>
      </w:r>
      <w:r>
        <w:rPr>
          <w:bCs/>
        </w:rPr>
        <w:instrText xml:space="preserve"> REF _Ref94111682 \h  \* MERGEFORMAT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 xml:space="preserve">Рисунок </w:t>
      </w:r>
      <w:r>
        <w:rPr>
          <w:bCs/>
        </w:rPr>
        <w:t xml:space="preserve">10</w:t>
      </w:r>
      <w:r>
        <w:rPr>
          <w:bCs/>
        </w:rPr>
        <w:fldChar w:fldCharType="end"/>
      </w:r>
      <w:r>
        <w:rPr>
          <w:bCs/>
        </w:rPr>
        <w:t xml:space="preserve">).</w:t>
      </w:r>
    </w:p>
    <w:p>
      <w:pPr>
        <w:pStyle w:val="a4"/>
        <w:ind w:firstLine="0"/>
        <w:jc w:val="center"/>
        <w:rPr>
          <w:highlight w:val="yellow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08555" cy="1171575"/>
                <wp:effectExtent l="0" t="0" r="0" b="9525"/>
                <wp:docPr id="10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8"/>
                        <a:srcRect t="41484" b="36627"/>
                        <a:stretch/>
                      </pic:blipFill>
                      <pic:spPr bwMode="auto">
                        <a:xfrm>
                          <a:off x="0" y="0"/>
                          <a:ext cx="2415187" cy="11748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89.65pt;height:92.2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43" w:name="_Ref94111808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9</w:t>
      </w:r>
      <w:r>
        <w:rPr>
          <w:b/>
          <w:bCs/>
        </w:rPr>
        <w:fldChar w:fldCharType="end"/>
      </w:r>
      <w:bookmarkEnd w:id="43"/>
      <w:r>
        <w:rPr>
          <w:b/>
          <w:bCs/>
        </w:rPr>
        <w:t xml:space="preserve"> – </w:t>
      </w:r>
      <w:r>
        <w:rPr>
          <w:b/>
          <w:bCs/>
        </w:rPr>
        <w:t xml:space="preserve">У</w:t>
      </w:r>
      <w:r>
        <w:rPr>
          <w:b/>
          <w:bCs/>
        </w:rPr>
        <w:t xml:space="preserve">слуги недоступны</w:t>
      </w:r>
    </w:p>
    <w:p>
      <w:pPr>
        <w:pStyle w:val="a4"/>
        <w:ind w:firstLine="0"/>
        <w:jc w:val="center"/>
        <w:rPr>
          <w:highlight w:val="yellow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12670" cy="1115385"/>
                <wp:effectExtent l="0" t="0" r="0" b="889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9"/>
                        <a:srcRect t="41807" b="36490"/>
                        <a:stretch/>
                      </pic:blipFill>
                      <pic:spPr bwMode="auto">
                        <a:xfrm>
                          <a:off x="0" y="0"/>
                          <a:ext cx="2329712" cy="11236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82.10pt;height:87.83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44" w:name="_Ref94111682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10</w:t>
      </w:r>
      <w:r>
        <w:rPr>
          <w:b/>
          <w:bCs/>
        </w:rPr>
        <w:fldChar w:fldCharType="end"/>
      </w:r>
      <w:bookmarkEnd w:id="44"/>
      <w:r>
        <w:rPr>
          <w:b/>
          <w:bCs/>
        </w:rPr>
        <w:t xml:space="preserve"> – Недействительная карта</w:t>
      </w:r>
    </w:p>
    <w:p>
      <w:pPr>
        <w:pStyle w:val="SimpleText"/>
        <w:rPr>
          <w:bCs/>
        </w:rPr>
      </w:pPr>
      <w:r>
        <w:rPr>
          <w:bCs/>
        </w:rPr>
        <w:t xml:space="preserve">Если гражданину </w:t>
      </w:r>
      <w:r>
        <w:rPr>
          <w:bCs/>
        </w:rPr>
        <w:t xml:space="preserve">могут </w:t>
      </w:r>
      <w:r>
        <w:rPr>
          <w:bCs/>
        </w:rPr>
        <w:t xml:space="preserve">быть </w:t>
      </w:r>
      <w:r>
        <w:rPr>
          <w:bCs/>
        </w:rPr>
        <w:t xml:space="preserve">предоставлены услуги</w:t>
      </w:r>
      <w:r>
        <w:rPr>
          <w:bCs/>
        </w:rPr>
        <w:t xml:space="preserve">, </w:t>
      </w:r>
      <w:r>
        <w:rPr>
          <w:bCs/>
        </w:rPr>
        <w:t xml:space="preserve">то в приложении будет</w:t>
      </w:r>
      <w:r>
        <w:rPr>
          <w:bCs/>
        </w:rPr>
        <w:t xml:space="preserve"> </w:t>
      </w:r>
      <w:r>
        <w:rPr>
          <w:bCs/>
        </w:rPr>
        <w:t xml:space="preserve">доступен </w:t>
      </w:r>
      <w:r>
        <w:rPr>
          <w:bCs/>
        </w:rPr>
        <w:t xml:space="preserve">список получателей, от лица которого гражданин может получить услугу в качестве законного представителя (</w:t>
      </w:r>
      <w:r>
        <w:rPr>
          <w:bCs/>
        </w:rPr>
        <w:fldChar w:fldCharType="begin"/>
      </w:r>
      <w:r>
        <w:rPr>
          <w:bCs/>
        </w:rPr>
        <w:instrText xml:space="preserve"> REF _Ref112411451 \h  \* MERGEFORMAT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 xml:space="preserve">Рисунок </w:t>
      </w:r>
      <w:r>
        <w:rPr>
          <w:bCs/>
        </w:rPr>
        <w:t xml:space="preserve">11</w:t>
      </w:r>
      <w:r>
        <w:rPr>
          <w:bCs/>
        </w:rPr>
        <w:fldChar w:fldCharType="end"/>
      </w:r>
      <w:r>
        <w:rPr>
          <w:bCs/>
        </w:rPr>
        <w:t xml:space="preserve">)</w:t>
      </w:r>
      <w:r>
        <w:rPr>
          <w:bCs/>
        </w:rPr>
        <w:t xml:space="preserve">.</w:t>
      </w:r>
    </w:p>
    <w:p>
      <w:pPr>
        <w:pStyle w:val="SimpleText"/>
        <w:ind w:firstLine="0"/>
        <w:jc w:val="center"/>
        <w:rPr>
          <w:bCs/>
        </w:rPr>
      </w:pPr>
      <w:r>
        <w:rPr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53895" cy="2971800"/>
                <wp:effectExtent l="0" t="0" r="1905" b="0"/>
                <wp:docPr id="1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4872056" name=""/>
                        <pic:cNvPicPr/>
                        <pic:nvPr/>
                      </pic:nvPicPr>
                      <pic:blipFill rotWithShape="1">
                        <a:blip r:embed="rId20"/>
                        <a:srcRect b="3398"/>
                        <a:stretch/>
                      </pic:blipFill>
                      <pic:spPr bwMode="auto">
                        <a:xfrm>
                          <a:off x="0" y="0"/>
                          <a:ext cx="1970455" cy="29969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153.85pt;height:234.0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45" w:name="_Ref112411451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11</w:t>
      </w:r>
      <w:r>
        <w:rPr>
          <w:b/>
          <w:bCs/>
        </w:rPr>
        <w:fldChar w:fldCharType="end"/>
      </w:r>
      <w:bookmarkEnd w:id="45"/>
      <w:r>
        <w:rPr>
          <w:b/>
          <w:bCs/>
        </w:rPr>
        <w:t xml:space="preserve"> – Список получателей</w:t>
      </w:r>
    </w:p>
    <w:p>
      <w:pPr>
        <w:pStyle w:val="SimpleText"/>
        <w:rPr>
          <w:bCs/>
        </w:rPr>
      </w:pPr>
      <w:r>
        <w:rPr>
          <w:bCs/>
        </w:rPr>
        <w:t xml:space="preserve">После выбора получателя </w:t>
      </w:r>
      <w:r>
        <w:rPr>
          <w:bCs/>
        </w:rPr>
        <w:t xml:space="preserve">необходимо нажать </w:t>
      </w:r>
      <w:r>
        <w:rPr>
          <w:bCs/>
        </w:rPr>
        <w:t xml:space="preserve">кнопку </w:t>
      </w:r>
      <w:r>
        <w:rPr>
          <w:bCs/>
        </w:rPr>
        <w:t xml:space="preserve">«Далее»</w:t>
      </w:r>
      <w:r>
        <w:rPr>
          <w:bCs/>
        </w:rPr>
        <w:t xml:space="preserve"> </w:t>
      </w:r>
      <w:r>
        <w:t xml:space="preserve">–</w:t>
      </w:r>
      <w:r>
        <w:rPr>
          <w:bCs/>
        </w:rPr>
        <w:t xml:space="preserve"> на экране отобразиться список услуг (областей оказания услуг), доступных для предоставления гражданину. </w:t>
      </w:r>
      <w:r>
        <w:rPr>
          <w:bCs/>
        </w:rPr>
        <w:t xml:space="preserve">Для выбора </w:t>
      </w:r>
      <w:r>
        <w:rPr>
          <w:bCs/>
        </w:rPr>
        <w:t xml:space="preserve">услуги из списка </w:t>
      </w:r>
      <w:r>
        <w:rPr>
          <w:bCs/>
        </w:rPr>
        <w:t xml:space="preserve">необходимо нажать на </w:t>
      </w:r>
      <w:r>
        <w:rPr>
          <w:bCs/>
        </w:rPr>
        <w:t xml:space="preserve">соответствующую запись с услугой (</w:t>
      </w:r>
      <w:r>
        <w:rPr>
          <w:bCs/>
        </w:rPr>
        <w:fldChar w:fldCharType="begin"/>
      </w:r>
      <w:r>
        <w:rPr>
          <w:bCs/>
        </w:rPr>
        <w:instrText xml:space="preserve"> REF _Ref94886326 \h  \* MERGEFORMAT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 xml:space="preserve">Рисунок </w:t>
      </w:r>
      <w:r>
        <w:rPr>
          <w:bCs/>
        </w:rPr>
        <w:t xml:space="preserve">12</w:t>
      </w:r>
      <w:r>
        <w:rPr>
          <w:bCs/>
        </w:rPr>
        <w:fldChar w:fldCharType="end"/>
      </w:r>
      <w:r>
        <w:rPr>
          <w:bCs/>
        </w:rPr>
        <w:t xml:space="preserve">)</w:t>
      </w:r>
      <w:r>
        <w:rPr>
          <w:bCs/>
        </w:rPr>
        <w:t xml:space="preserve">.</w:t>
      </w:r>
    </w:p>
    <w:p>
      <w:pPr>
        <w:pStyle w:val="a4"/>
        <w:ind w:firstLine="0"/>
        <w:jc w:val="center"/>
        <w:rPr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31339" cy="3080596"/>
                <wp:effectExtent l="0" t="0" r="0" b="5715"/>
                <wp:docPr id="1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9789619" name=""/>
                        <pic:cNvPicPr/>
                        <pic:nvPr/>
                      </pic:nvPicPr>
                      <pic:blipFill rotWithShape="1">
                        <a:blip r:embed="rId21"/>
                        <a:srcRect t="4040"/>
                        <a:stretch/>
                      </pic:blipFill>
                      <pic:spPr bwMode="auto">
                        <a:xfrm>
                          <a:off x="0" y="0"/>
                          <a:ext cx="1984304" cy="31650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152.07pt;height:242.57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46" w:name="_Ref94886326"/>
      <w:bookmarkStart w:id="47" w:name="_Ref94886319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12</w:t>
      </w:r>
      <w:r>
        <w:rPr>
          <w:b/>
          <w:bCs/>
        </w:rPr>
        <w:fldChar w:fldCharType="end"/>
      </w:r>
      <w:bookmarkEnd w:id="46"/>
      <w:r>
        <w:rPr>
          <w:b/>
          <w:bCs/>
        </w:rPr>
        <w:t xml:space="preserve"> – Выбор услуг</w:t>
      </w:r>
      <w:bookmarkEnd w:id="47"/>
      <w:r>
        <w:rPr>
          <w:b/>
          <w:bCs/>
        </w:rPr>
        <w:t xml:space="preserve">и</w:t>
      </w:r>
      <w:r>
        <w:rPr>
          <w:b/>
          <w:bCs/>
        </w:rPr>
        <w:t xml:space="preserve"> (области оказания услуги)</w:t>
      </w:r>
    </w:p>
    <w:p>
      <w:pPr>
        <w:pStyle w:val="SimpleText"/>
        <w:rPr>
          <w:bCs/>
        </w:rPr>
      </w:pPr>
      <w:r>
        <w:rPr>
          <w:bCs/>
        </w:rPr>
        <w:t xml:space="preserve">Далее отобразится список подуслуг </w:t>
      </w:r>
      <w:r>
        <w:rPr>
          <w:bCs/>
        </w:rPr>
        <w:t xml:space="preserve">(занятий) </w:t>
      </w:r>
      <w:r>
        <w:rPr>
          <w:bCs/>
        </w:rPr>
        <w:t xml:space="preserve">по данной услуге</w:t>
      </w:r>
      <w:r>
        <w:rPr>
          <w:bCs/>
        </w:rPr>
        <w:t xml:space="preserve">. </w:t>
      </w:r>
      <w:r>
        <w:rPr>
          <w:bCs/>
        </w:rPr>
        <w:t xml:space="preserve">Для выбора подуслуги</w:t>
      </w:r>
      <w:r>
        <w:rPr>
          <w:bCs/>
        </w:rPr>
        <w:t xml:space="preserve"> </w:t>
      </w:r>
      <w:r>
        <w:rPr>
          <w:bCs/>
        </w:rPr>
        <w:t xml:space="preserve">необходимо нажать на соответствующую запись с подуслугой (</w:t>
      </w:r>
      <w:r>
        <w:rPr>
          <w:bCs/>
        </w:rPr>
        <w:fldChar w:fldCharType="begin"/>
      </w:r>
      <w:r>
        <w:rPr>
          <w:bCs/>
        </w:rPr>
        <w:instrText xml:space="preserve"> REF _Ref94886386 \h  \* MERGEFORMAT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 xml:space="preserve">Рисунок </w:t>
      </w:r>
      <w:r>
        <w:rPr>
          <w:bCs/>
        </w:rPr>
        <w:t xml:space="preserve">13</w:t>
      </w:r>
      <w:r>
        <w:rPr>
          <w:bCs/>
        </w:rPr>
        <w:fldChar w:fldCharType="end"/>
      </w:r>
      <w:r>
        <w:rPr>
          <w:bCs/>
        </w:rPr>
        <w:t xml:space="preserve">)</w:t>
      </w:r>
      <w:r>
        <w:rPr>
          <w:bCs/>
        </w:rPr>
        <w:t xml:space="preserve">.</w:t>
      </w:r>
      <w:r>
        <w:rPr>
          <w:bCs/>
        </w:rPr>
        <w:t xml:space="preserve"> Для типовых услуг</w:t>
      </w:r>
      <w:r>
        <w:rPr>
          <w:rStyle w:val="af8"/>
          <w:bCs/>
        </w:rPr>
        <w:footnoteReference w:id="2"/>
      </w:r>
      <w:r>
        <w:rPr>
          <w:bCs/>
        </w:rPr>
        <w:t xml:space="preserve"> и услуг в рамках проекта «Ямальское долголетие» отображаются сведения о наличии записи гражданина для посещения занятия или мероприятия. </w:t>
      </w:r>
    </w:p>
    <w:p>
      <w:pPr>
        <w:pStyle w:val="a4"/>
        <w:ind w:firstLine="0"/>
        <w:jc w:val="center"/>
        <w:rPr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793728" cy="2418364"/>
                <wp:effectExtent l="0" t="0" r="0" b="0"/>
                <wp:docPr id="1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4245617" name=""/>
                        <pic:cNvPicPr/>
                        <pic:nvPr/>
                      </pic:nvPicPr>
                      <pic:blipFill rotWithShape="1">
                        <a:blip r:embed="rId22"/>
                        <a:srcRect t="3033" b="14083"/>
                        <a:stretch/>
                      </pic:blipFill>
                      <pic:spPr bwMode="auto">
                        <a:xfrm>
                          <a:off x="0" y="0"/>
                          <a:ext cx="1795130" cy="24202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141.24pt;height:190.42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48" w:name="_Ref94886386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13</w:t>
      </w:r>
      <w:r>
        <w:rPr>
          <w:b/>
          <w:bCs/>
        </w:rPr>
        <w:fldChar w:fldCharType="end"/>
      </w:r>
      <w:bookmarkEnd w:id="48"/>
      <w:r>
        <w:rPr>
          <w:b/>
          <w:bCs/>
        </w:rPr>
        <w:t xml:space="preserve"> – Выбор подуслуги</w:t>
      </w:r>
    </w:p>
    <w:p>
      <w:pPr>
        <w:pStyle w:val="11"/>
      </w:pPr>
      <w:r>
        <w:t xml:space="preserve">Если на предыдущем экране </w:t>
      </w:r>
      <w:r>
        <w:t xml:space="preserve">выбрано занятие или мероприятие, относящ</w:t>
      </w:r>
      <w:r>
        <w:t xml:space="preserve">ееся</w:t>
      </w:r>
      <w:r>
        <w:t xml:space="preserve"> к типовым услугам</w:t>
      </w:r>
      <w:r>
        <w:t xml:space="preserve"> и не требующее</w:t>
      </w:r>
      <w:r>
        <w:t xml:space="preserve"> наличи</w:t>
      </w:r>
      <w:r>
        <w:t xml:space="preserve">я</w:t>
      </w:r>
      <w:r>
        <w:t xml:space="preserve"> договора между гражданином и организацией-ПСУ, то </w:t>
      </w:r>
      <w:r>
        <w:t xml:space="preserve">на экране устройства </w:t>
      </w:r>
      <w:r>
        <w:t xml:space="preserve">пользователю</w:t>
      </w:r>
      <w:r>
        <w:t xml:space="preserve"> </w:t>
      </w:r>
      <w:r>
        <w:t xml:space="preserve">будет </w:t>
      </w:r>
      <w:r>
        <w:t xml:space="preserve">доступ</w:t>
      </w:r>
      <w:r>
        <w:t xml:space="preserve">ен</w:t>
      </w:r>
      <w:r>
        <w:t xml:space="preserve"> выбора тарифа</w:t>
      </w:r>
      <w:r>
        <w:rPr>
          <w:rStyle w:val="af8"/>
        </w:rPr>
        <w:footnoteReference w:id="3"/>
      </w:r>
      <w:r>
        <w:t xml:space="preserve"> (</w:t>
      </w:r>
      <w:r>
        <w:fldChar w:fldCharType="begin"/>
      </w:r>
      <w:r>
        <w:instrText xml:space="preserve"> REF _Ref148457237 \h  \* MERGEFORMAT </w:instrText>
      </w:r>
      <w:r>
        <w:fldChar w:fldCharType="separate"/>
      </w:r>
      <w:r>
        <w:t xml:space="preserve">Рисунок </w:t>
      </w:r>
      <w:r>
        <w:t xml:space="preserve">14</w:t>
      </w:r>
      <w:r>
        <w:fldChar w:fldCharType="end"/>
      </w:r>
      <w:r>
        <w:t xml:space="preserve">). </w:t>
      </w:r>
    </w:p>
    <w:p>
      <w:pPr>
        <w:pStyle w:val="a4"/>
        <w:spacing w:after="120"/>
        <w:ind w:firstLine="0"/>
        <w:jc w:val="center"/>
        <w:rPr>
          <w:b/>
          <w:bCs/>
        </w:rPr>
      </w:pPr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81611" cy="2552700"/>
                <wp:effectExtent l="0" t="0" r="0" b="0"/>
                <wp:docPr id="1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3922713" name=""/>
                        <pic:cNvPicPr/>
                        <pic:nvPr/>
                      </pic:nvPicPr>
                      <pic:blipFill rotWithShape="1">
                        <a:blip r:embed="rId23"/>
                        <a:srcRect t="4063" b="3746"/>
                        <a:stretch/>
                      </pic:blipFill>
                      <pic:spPr bwMode="auto">
                        <a:xfrm>
                          <a:off x="0" y="0"/>
                          <a:ext cx="1721562" cy="26133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132.41pt;height:201.0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49" w:name="_Ref148457237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14</w:t>
      </w:r>
      <w:r>
        <w:rPr>
          <w:b/>
          <w:bCs/>
        </w:rPr>
        <w:fldChar w:fldCharType="end"/>
      </w:r>
      <w:bookmarkEnd w:id="49"/>
      <w:r>
        <w:rPr>
          <w:b/>
          <w:bCs/>
        </w:rPr>
        <w:t xml:space="preserve"> – Выбор тарифа</w:t>
      </w:r>
    </w:p>
    <w:p>
      <w:pPr>
        <w:pStyle w:val="11"/>
      </w:pPr>
      <w:r>
        <w:t xml:space="preserve">В </w:t>
      </w:r>
      <w:r>
        <w:t xml:space="preserve">случае</w:t>
      </w:r>
      <w:r>
        <w:t xml:space="preserve"> </w:t>
      </w:r>
      <w:r>
        <w:t xml:space="preserve">если ранее выбрано занятие или мероприятие, относящ</w:t>
      </w:r>
      <w:r>
        <w:t xml:space="preserve">е</w:t>
      </w:r>
      <w:r>
        <w:t xml:space="preserve">еся к типовым услугам, </w:t>
      </w:r>
      <w:r>
        <w:t xml:space="preserve">на</w:t>
      </w:r>
      <w:r>
        <w:t xml:space="preserve"> которо</w:t>
      </w:r>
      <w:r>
        <w:t xml:space="preserve">е</w:t>
      </w:r>
      <w:r>
        <w:t xml:space="preserve"> заключен договор между гражданином и организацией-ПСУ, то </w:t>
      </w:r>
      <w:r>
        <w:t xml:space="preserve">на экране устройства пользователю </w:t>
      </w:r>
      <w:r>
        <w:t xml:space="preserve">будет доступ</w:t>
      </w:r>
      <w:r>
        <w:t xml:space="preserve">но</w:t>
      </w:r>
      <w:r>
        <w:t xml:space="preserve"> подтверждени</w:t>
      </w:r>
      <w:r>
        <w:t xml:space="preserve">е</w:t>
      </w:r>
      <w:r>
        <w:t xml:space="preserve"> предоставления услуги. На экране будет отображаться тариф, зафиксированный при заключении договора (</w:t>
      </w:r>
      <w:r>
        <w:fldChar w:fldCharType="begin"/>
      </w:r>
      <w:r>
        <w:instrText xml:space="preserve"> REF _Ref148457536 \h  \* MERGEFORMAT </w:instrText>
      </w:r>
      <w:r>
        <w:fldChar w:fldCharType="separate"/>
      </w:r>
      <w:r>
        <w:t xml:space="preserve">Рисунок </w:t>
      </w:r>
      <w:r>
        <w:t xml:space="preserve">15</w:t>
      </w:r>
      <w:r>
        <w:fldChar w:fldCharType="end"/>
      </w:r>
      <w:r>
        <w:t xml:space="preserve">). </w:t>
      </w:r>
    </w:p>
    <w:p>
      <w:pPr>
        <w:pStyle w:val="11"/>
      </w:pPr>
      <w:r>
        <w:t xml:space="preserve">Далее необходимо подтвердить </w:t>
      </w:r>
      <w:r>
        <w:t xml:space="preserve">предоставление услуги/посещение занятия, нажав кнопку «Подтвердить»</w:t>
      </w:r>
      <w:r>
        <w:t xml:space="preserve">. </w:t>
      </w:r>
    </w:p>
    <w:p>
      <w:pPr>
        <w:pStyle w:val="a4"/>
        <w:ind w:firstLine="0"/>
        <w:jc w:val="center"/>
        <w:rPr>
          <w:highlight w:val="yellow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6528" cy="2781300"/>
                <wp:effectExtent l="0" t="0" r="1270" b="0"/>
                <wp:docPr id="1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9467207" name=""/>
                        <pic:cNvPicPr/>
                        <pic:nvPr/>
                      </pic:nvPicPr>
                      <pic:blipFill rotWithShape="1">
                        <a:blip r:embed="rId24"/>
                        <a:srcRect t="3580"/>
                        <a:stretch/>
                      </pic:blipFill>
                      <pic:spPr bwMode="auto">
                        <a:xfrm>
                          <a:off x="0" y="0"/>
                          <a:ext cx="1767539" cy="28473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135.95pt;height:219.00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lang w:eastAsia="ru-RU"/>
        </w:rPr>
        <w:t xml:space="preserve"> </w:t>
      </w:r>
      <w:r>
        <w:rPr>
          <w:lang w:eastAsia="ru-RU"/>
        </w:rPr>
        <w:t xml:space="preserve"> </w: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50" w:name="_Ref148457536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15</w:t>
      </w:r>
      <w:r>
        <w:rPr>
          <w:b/>
          <w:bCs/>
        </w:rPr>
        <w:fldChar w:fldCharType="end"/>
      </w:r>
      <w:bookmarkEnd w:id="50"/>
      <w:r>
        <w:rPr>
          <w:b/>
          <w:bCs/>
        </w:rPr>
        <w:t xml:space="preserve"> – Подтверждение предоставления услуги или посещения занятия</w:t>
      </w:r>
    </w:p>
    <w:p>
      <w:pPr>
        <w:pStyle w:val="11"/>
        <w:rPr>
          <w:bCs/>
        </w:rPr>
      </w:pPr>
      <w:r>
        <w:rPr>
          <w:bCs/>
        </w:rPr>
        <w:t xml:space="preserve">После того, как </w:t>
      </w:r>
      <w:r>
        <w:rPr>
          <w:bCs/>
        </w:rPr>
        <w:t xml:space="preserve">пользователь подтвердил предоставление услуги/посещения занятия</w:t>
      </w:r>
      <w:r>
        <w:rPr>
          <w:bCs/>
        </w:rPr>
        <w:t xml:space="preserve">, </w:t>
      </w:r>
      <w:r>
        <w:rPr>
          <w:bCs/>
        </w:rPr>
        <w:t xml:space="preserve">п</w:t>
      </w:r>
      <w:r>
        <w:rPr>
          <w:bCs/>
        </w:rPr>
        <w:t xml:space="preserve">риложение отобразит уведомление</w:t>
      </w:r>
      <w:r>
        <w:rPr>
          <w:bCs/>
        </w:rPr>
        <w:t xml:space="preserve"> о статус</w:t>
      </w:r>
      <w:r>
        <w:rPr>
          <w:bCs/>
        </w:rPr>
        <w:t xml:space="preserve">е</w:t>
      </w:r>
      <w:r>
        <w:rPr>
          <w:bCs/>
        </w:rPr>
        <w:t xml:space="preserve"> обработки операции</w:t>
      </w:r>
      <w:r>
        <w:rPr>
          <w:bCs/>
        </w:rPr>
        <w:t xml:space="preserve">.</w:t>
      </w:r>
      <w:r>
        <w:rPr>
          <w:bCs/>
        </w:rPr>
        <w:t xml:space="preserve"> </w:t>
      </w:r>
      <w:r>
        <w:rPr>
          <w:bCs/>
        </w:rPr>
        <w:t xml:space="preserve">Если обработка операции выполнена успешно, </w:t>
      </w:r>
      <w:r>
        <w:rPr>
          <w:bCs/>
        </w:rPr>
        <w:t xml:space="preserve">п</w:t>
      </w:r>
      <w:r>
        <w:rPr>
          <w:bCs/>
        </w:rPr>
        <w:t xml:space="preserve">риложение сообщит </w:t>
      </w:r>
      <w:r>
        <w:rPr>
          <w:bCs/>
        </w:rPr>
        <w:t xml:space="preserve">о</w:t>
      </w:r>
      <w:r>
        <w:rPr>
          <w:bCs/>
        </w:rPr>
        <w:t xml:space="preserve"> фиксации факта оказания услуги</w:t>
      </w:r>
      <w:r>
        <w:rPr>
          <w:bCs/>
        </w:rPr>
        <w:t xml:space="preserve">/</w:t>
      </w:r>
      <w:r>
        <w:rPr>
          <w:bCs/>
        </w:rPr>
        <w:t xml:space="preserve">посещения занятия</w:t>
      </w:r>
      <w:r>
        <w:rPr>
          <w:bCs/>
        </w:rPr>
        <w:t xml:space="preserve"> </w:t>
      </w:r>
      <w:r>
        <w:rPr>
          <w:bCs/>
        </w:rPr>
        <w:t xml:space="preserve">(</w:t>
      </w:r>
      <w:r>
        <w:rPr>
          <w:bCs/>
        </w:rPr>
        <w:fldChar w:fldCharType="begin"/>
      </w:r>
      <w:r>
        <w:rPr>
          <w:bCs/>
        </w:rPr>
        <w:instrText xml:space="preserve"> REF _Ref96354965 \h  \* MERGEFORMAT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 xml:space="preserve">Рисунок </w:t>
      </w:r>
      <w:r>
        <w:rPr>
          <w:bCs/>
        </w:rPr>
        <w:t xml:space="preserve">16</w:t>
      </w:r>
      <w:r>
        <w:rPr>
          <w:bCs/>
        </w:rPr>
        <w:fldChar w:fldCharType="end"/>
      </w:r>
      <w:r>
        <w:rPr>
          <w:bCs/>
        </w:rPr>
        <w:t xml:space="preserve">)</w:t>
      </w:r>
      <w:r>
        <w:rPr>
          <w:bCs/>
        </w:rPr>
        <w:t xml:space="preserve">. </w:t>
      </w:r>
    </w:p>
    <w:p>
      <w:pPr>
        <w:pStyle w:val="11"/>
        <w:rPr>
          <w:bCs/>
        </w:rPr>
      </w:pPr>
      <w:r>
        <w:rPr>
          <w:bCs/>
        </w:rPr>
        <w:t xml:space="preserve">Также</w:t>
      </w:r>
      <w:r>
        <w:rPr>
          <w:bCs/>
        </w:rPr>
        <w:t xml:space="preserve"> на экране </w:t>
      </w:r>
      <w:r>
        <w:rPr>
          <w:bCs/>
        </w:rPr>
        <w:t xml:space="preserve">устройства </w:t>
      </w:r>
      <w:r>
        <w:rPr>
          <w:bCs/>
        </w:rPr>
        <w:t xml:space="preserve">будет отображен</w:t>
      </w:r>
      <w:r>
        <w:rPr>
          <w:bCs/>
        </w:rPr>
        <w:t xml:space="preserve">ы</w:t>
      </w:r>
      <w:r>
        <w:rPr>
          <w:bCs/>
        </w:rPr>
        <w:t xml:space="preserve"> </w:t>
      </w:r>
      <w:r>
        <w:rPr>
          <w:bCs/>
        </w:rPr>
        <w:t xml:space="preserve">следующие </w:t>
      </w:r>
      <w:r>
        <w:rPr>
          <w:bCs/>
        </w:rPr>
        <w:t xml:space="preserve">данные об остатке по</w:t>
      </w:r>
      <w:r>
        <w:rPr>
          <w:bCs/>
        </w:rPr>
        <w:t xml:space="preserve"> оказанной </w:t>
      </w:r>
      <w:r>
        <w:rPr>
          <w:bCs/>
        </w:rPr>
        <w:t xml:space="preserve">услуг</w:t>
      </w:r>
      <w:r>
        <w:rPr>
          <w:bCs/>
        </w:rPr>
        <w:t xml:space="preserve">е</w:t>
      </w:r>
      <w:r>
        <w:rPr>
          <w:rStyle w:val="af8"/>
          <w:bCs/>
        </w:rPr>
        <w:footnoteReference w:id="4"/>
      </w:r>
      <w:r>
        <w:rPr>
          <w:bCs/>
        </w:rPr>
        <w:t xml:space="preserve">:</w:t>
      </w:r>
      <w:r>
        <w:rPr>
          <w:bCs/>
        </w:rPr>
        <w:t xml:space="preserve"> </w:t>
      </w:r>
    </w:p>
    <w:p>
      <w:pPr>
        <w:pStyle w:val="11"/>
        <w:numPr>
          <w:numId w:val="9"/>
          <w:ilvl w:val="0"/>
        </w:numPr>
        <w:ind w:left="0" w:firstLine="567"/>
        <w:rPr>
          <w:bCs/>
        </w:rPr>
      </w:pPr>
      <w:r>
        <w:rPr>
          <w:bCs/>
        </w:rPr>
        <w:t xml:space="preserve">п</w:t>
      </w:r>
      <w:r>
        <w:rPr>
          <w:bCs/>
        </w:rPr>
        <w:t xml:space="preserve">ериодичность предоставления</w:t>
      </w:r>
      <w:r>
        <w:rPr>
          <w:bCs/>
        </w:rPr>
        <w:t xml:space="preserve"> услуги</w:t>
      </w:r>
      <w:r>
        <w:rPr>
          <w:bCs/>
        </w:rPr>
        <w:t xml:space="preserve">;</w:t>
      </w:r>
    </w:p>
    <w:p>
      <w:pPr>
        <w:pStyle w:val="11"/>
        <w:numPr>
          <w:numId w:val="9"/>
          <w:ilvl w:val="0"/>
        </w:numPr>
        <w:ind w:left="0" w:firstLine="567"/>
        <w:rPr>
          <w:bCs/>
        </w:rPr>
      </w:pPr>
      <w:r>
        <w:rPr>
          <w:bCs/>
        </w:rPr>
        <w:t xml:space="preserve">к</w:t>
      </w:r>
      <w:r>
        <w:rPr>
          <w:bCs/>
        </w:rPr>
        <w:t xml:space="preserve">оличество</w:t>
      </w:r>
      <w:r>
        <w:rPr>
          <w:bCs/>
        </w:rPr>
        <w:t xml:space="preserve"> фактов уже</w:t>
      </w:r>
      <w:r>
        <w:rPr>
          <w:bCs/>
        </w:rPr>
        <w:t xml:space="preserve"> оказанной </w:t>
      </w:r>
      <w:r>
        <w:rPr>
          <w:bCs/>
        </w:rPr>
        <w:t xml:space="preserve">гражданину </w:t>
      </w:r>
      <w:r>
        <w:rPr>
          <w:bCs/>
        </w:rPr>
        <w:t xml:space="preserve">услуги</w:t>
      </w:r>
      <w:r>
        <w:rPr>
          <w:bCs/>
        </w:rPr>
        <w:t xml:space="preserve">;</w:t>
      </w:r>
    </w:p>
    <w:p>
      <w:pPr>
        <w:pStyle w:val="11"/>
        <w:numPr>
          <w:numId w:val="9"/>
          <w:ilvl w:val="0"/>
        </w:numPr>
        <w:ind w:left="0" w:firstLine="567"/>
        <w:rPr>
          <w:bCs/>
        </w:rPr>
      </w:pPr>
      <w:r>
        <w:rPr>
          <w:bCs/>
        </w:rPr>
        <w:t xml:space="preserve">о</w:t>
      </w:r>
      <w:r>
        <w:rPr>
          <w:bCs/>
        </w:rPr>
        <w:t xml:space="preserve">стато</w:t>
      </w:r>
      <w:r>
        <w:rPr>
          <w:bCs/>
        </w:rPr>
        <w:t xml:space="preserve">к</w:t>
      </w:r>
      <w:r>
        <w:rPr>
          <w:bCs/>
        </w:rPr>
        <w:t xml:space="preserve"> по услуге</w:t>
      </w:r>
      <w:r>
        <w:rPr>
          <w:bCs/>
        </w:rPr>
        <w:t xml:space="preserve">;</w:t>
      </w:r>
    </w:p>
    <w:p>
      <w:pPr>
        <w:pStyle w:val="11"/>
        <w:numPr>
          <w:numId w:val="9"/>
          <w:ilvl w:val="0"/>
        </w:numPr>
        <w:ind w:left="0" w:firstLine="567"/>
        <w:rPr>
          <w:bCs/>
        </w:rPr>
      </w:pPr>
      <w:r>
        <w:rPr>
          <w:bCs/>
        </w:rPr>
        <w:t xml:space="preserve">с</w:t>
      </w:r>
      <w:r>
        <w:rPr>
          <w:bCs/>
        </w:rPr>
        <w:t xml:space="preserve">рок оказания услуги, при условии, что периодичность соответствует сроку оказания услуги по индивидуальной программе или решению</w:t>
      </w:r>
      <w:r>
        <w:rPr>
          <w:bCs/>
        </w:rPr>
        <w:t xml:space="preserve"> на</w:t>
      </w:r>
      <w:r>
        <w:rPr>
          <w:bCs/>
        </w:rPr>
        <w:t xml:space="preserve"> срочную услугу.</w:t>
      </w:r>
    </w:p>
    <w:p>
      <w:pPr>
        <w:pStyle w:val="a4"/>
        <w:ind w:firstLine="0"/>
        <w:jc w:val="center"/>
        <w:rPr>
          <w:b/>
          <w:bCs/>
          <w:highlight w:val="yellow"/>
        </w:rPr>
      </w:pPr>
      <w:bookmarkStart w:id="51" w:name="_Ref94886920"/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55171" cy="2943225"/>
                <wp:effectExtent l="0" t="0" r="0" b="3175"/>
                <wp:docPr id="1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7335615" name=""/>
                        <pic:cNvPicPr/>
                        <pic:nvPr/>
                      </pic:nvPicPr>
                      <pic:blipFill>
                        <a:blip r:embed="rId25"/>
                        <a:stretch/>
                      </pic:blipFill>
                      <pic:spPr>
                        <a:xfrm>
                          <a:off x="0" y="0"/>
                          <a:ext cx="1876644" cy="29772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146.08pt;height:231.75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t xml:space="preserve"> </w:t>
      </w:r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41500" cy="2930728"/>
                <wp:effectExtent l="0" t="0" r="0" b="3175"/>
                <wp:docPr id="1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3536489" name=""/>
                        <pic:cNvPicPr/>
                        <pic:nvPr/>
                      </pic:nvPicPr>
                      <pic:blipFill>
                        <a:blip r:embed="rId26"/>
                        <a:stretch/>
                      </pic:blipFill>
                      <pic:spPr>
                        <a:xfrm>
                          <a:off x="0" y="0"/>
                          <a:ext cx="1876298" cy="2986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145.00pt;height:230.77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47506" cy="2938860"/>
                <wp:effectExtent l="0" t="0" r="0" b="0"/>
                <wp:docPr id="1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4757625" name=""/>
                        <pic:cNvPicPr/>
                        <pic:nv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1863334" cy="29640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145.47pt;height:231.41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52" w:name="_Ref96354965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16</w:t>
      </w:r>
      <w:r>
        <w:rPr>
          <w:b/>
          <w:bCs/>
        </w:rPr>
        <w:fldChar w:fldCharType="end"/>
      </w:r>
      <w:bookmarkEnd w:id="51"/>
      <w:bookmarkEnd w:id="52"/>
      <w:r>
        <w:rPr>
          <w:b/>
          <w:bCs/>
        </w:rPr>
        <w:t xml:space="preserve"> – Успешное подтверждение</w:t>
      </w:r>
      <w:r>
        <w:rPr>
          <w:b/>
          <w:bCs/>
        </w:rPr>
        <w:t xml:space="preserve"> фиксации факта оказания услуги</w:t>
      </w:r>
    </w:p>
    <w:p>
      <w:pPr>
        <w:pStyle w:val="a4"/>
        <w:ind w:firstLine="567"/>
        <w:rPr>
          <w:b/>
          <w:bCs/>
        </w:rPr>
      </w:pPr>
      <w:r>
        <w:t xml:space="preserve">Если факт оказания услуги</w:t>
      </w:r>
      <w:r>
        <w:t xml:space="preserve">/</w:t>
      </w:r>
      <w:r>
        <w:t xml:space="preserve">посещения занятия </w:t>
      </w:r>
      <w:r>
        <w:t xml:space="preserve">не удалось зафиксировать</w:t>
      </w:r>
      <w:r>
        <w:t xml:space="preserve">, на экране устройства появится сообщение</w:t>
      </w:r>
      <w:r>
        <w:t xml:space="preserve"> о ошибке.</w:t>
      </w:r>
      <w:r>
        <w:t xml:space="preserve"> </w:t>
      </w:r>
    </w:p>
    <w:p>
      <w:pPr>
        <w:pStyle w:val="Header4"/>
        <w:numPr>
          <w:numId w:val="17"/>
          <w:ilvl w:val="1"/>
        </w:numPr>
        <w:tabs>
          <w:tab w:val="left" w:pos="0"/>
        </w:tabs>
        <w:spacing w:after="0"/>
        <w:ind w:left="924" w:hanging="357"/>
        <w:outlineLvl w:val="1"/>
        <w:rPr>
          <w:lang w:eastAsia="zh-CN"/>
        </w:rPr>
      </w:pPr>
      <w:bookmarkStart w:id="53" w:name="_Toc148459018"/>
      <w:r>
        <w:rPr>
          <w:lang w:eastAsia="zh-CN"/>
        </w:rPr>
        <w:t xml:space="preserve">Проверка карт</w:t>
      </w:r>
      <w:bookmarkEnd w:id="53"/>
    </w:p>
    <w:p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разделе «Проверка карт»</w:t>
      </w:r>
      <w:r>
        <w:rPr>
          <w:rStyle w:val="af8"/>
          <w:rFonts w:ascii="Times New Roman" w:hAnsi="Times New Roman"/>
          <w:sz w:val="24"/>
          <w:szCs w:val="24"/>
        </w:rPr>
        <w:footnoteReference w:id="5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пользователь может осуществить проверку наличия банковской карты платежной системы «Мир» в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роекте «Единая карта жителя Ямала».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SimpleText"/>
      </w:pPr>
      <w:r>
        <w:t xml:space="preserve">Проверка карт осуществляется с помощью </w:t>
      </w:r>
      <w:r>
        <w:rPr>
          <w:lang w:val="en-GB"/>
        </w:rPr>
        <w:t xml:space="preserve">NFC</w:t>
      </w:r>
      <w:r>
        <w:t xml:space="preserve">. Для этого необходимо приложить карту к корпусу смартфона, на котором запущено МП ПСУ. В приложении отображается подсказка о необходимых действиях (</w:t>
      </w:r>
      <w:r>
        <w:fldChar w:fldCharType="begin"/>
      </w:r>
      <w:r>
        <w:instrText xml:space="preserve"> REF _Ref148458799 \h  \* MERGEFORMAT </w:instrText>
      </w:r>
      <w:r>
        <w:fldChar w:fldCharType="separate"/>
      </w:r>
      <w:r>
        <w:t xml:space="preserve">Рисунок </w:t>
      </w:r>
      <w:r>
        <w:t xml:space="preserve">17</w:t>
      </w:r>
      <w:r>
        <w:fldChar w:fldCharType="end"/>
      </w:r>
      <w:r>
        <w:t xml:space="preserve">).</w:t>
      </w:r>
    </w:p>
    <w:p>
      <w:pPr>
        <w:pStyle w:val="11"/>
        <w:ind w:firstLine="0"/>
        <w:jc w:val="center"/>
        <w:rPr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05223" cy="1990725"/>
                <wp:effectExtent l="0" t="0" r="5080" b="0"/>
                <wp:docPr id="20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28"/>
                        <a:srcRect t="3264" b="34706"/>
                        <a:stretch/>
                      </pic:blipFill>
                      <pic:spPr bwMode="auto">
                        <a:xfrm>
                          <a:off x="0" y="0"/>
                          <a:ext cx="1808529" cy="19943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142.14pt;height:156.75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</w:p>
    <w:p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bookmarkStart w:id="54" w:name="_Ref148458799"/>
      <w:r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>
        <w:rPr>
          <w:rFonts w:ascii="Times New Roman" w:hAnsi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/>
          <w:b/>
          <w:bCs/>
          <w:sz w:val="24"/>
          <w:szCs w:val="24"/>
        </w:rPr>
        <w:instrText xml:space="preserve"> SEQ Рисунок \* ARABIC </w:instrText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 xml:space="preserve">17</w:t>
      </w:r>
      <w:r>
        <w:rPr>
          <w:rFonts w:ascii="Times New Roman" w:hAnsi="Times New Roman"/>
          <w:b/>
          <w:bCs/>
          <w:sz w:val="24"/>
          <w:szCs w:val="24"/>
        </w:rPr>
        <w:fldChar w:fldCharType="end"/>
      </w:r>
      <w:bookmarkEnd w:id="54"/>
      <w:r>
        <w:rPr>
          <w:rFonts w:ascii="Times New Roman" w:hAnsi="Times New Roman"/>
          <w:b/>
          <w:bCs/>
          <w:sz w:val="24"/>
          <w:szCs w:val="24"/>
        </w:rPr>
        <w:t xml:space="preserve"> – Проверка карты с помощью </w:t>
      </w:r>
      <w:r>
        <w:rPr>
          <w:rFonts w:ascii="Times New Roman" w:hAnsi="Times New Roman"/>
          <w:b/>
          <w:bCs/>
          <w:lang w:val="en-US"/>
        </w:rPr>
        <w:t xml:space="preserve">NFC</w:t>
      </w:r>
    </w:p>
    <w:p>
      <w:pPr>
        <w:pStyle w:val="SimpleText"/>
        <w:rPr>
          <w:bCs/>
        </w:rPr>
      </w:pPr>
      <w:r>
        <w:rPr>
          <w:bCs/>
        </w:rPr>
        <w:t xml:space="preserve">После проверки на экране устройства появится уведомление о статусе карты в </w:t>
      </w:r>
      <w:r>
        <w:rPr>
          <w:bCs/>
        </w:rPr>
        <w:t xml:space="preserve">П</w:t>
      </w:r>
      <w:r>
        <w:rPr>
          <w:bCs/>
        </w:rPr>
        <w:t xml:space="preserve">роекте «Единая карта жителя Ямала». </w:t>
      </w:r>
      <w:r>
        <w:t xml:space="preserve">Проверка карты возможна только при наличии подключения к сети Интернет (онлайн режим)</w:t>
      </w:r>
      <w:r>
        <w:t xml:space="preserve">.</w:t>
      </w:r>
    </w:p>
    <w:p>
      <w:pPr>
        <w:pStyle w:val="SimpleText"/>
        <w:rPr>
          <w:b/>
        </w:rPr>
      </w:pPr>
      <w:r>
        <w:rPr>
          <w:bCs/>
        </w:rPr>
        <w:t xml:space="preserve">Если </w:t>
      </w:r>
      <w:r>
        <w:rPr>
          <w:bCs/>
        </w:rPr>
        <w:t xml:space="preserve">карта гражданина не числиться в Проекте</w:t>
      </w:r>
      <w:r>
        <w:rPr>
          <w:bCs/>
        </w:rPr>
        <w:t xml:space="preserve">, на экране появится сообщение об ошибке: «</w:t>
      </w:r>
      <w:r>
        <w:t xml:space="preserve">Сведений о карте не найдено</w:t>
      </w:r>
      <w:r>
        <w:t xml:space="preserve">»</w:t>
      </w:r>
      <w:r>
        <w:rPr>
          <w:bCs/>
        </w:rPr>
        <w:t xml:space="preserve"> (</w:t>
      </w:r>
      <w:r>
        <w:rPr>
          <w:bCs/>
        </w:rPr>
        <w:fldChar w:fldCharType="begin"/>
      </w:r>
      <w:r>
        <w:rPr>
          <w:bCs/>
        </w:rPr>
        <w:instrText xml:space="preserve"> REF _Ref148458847 \h  \* MERGEFORMAT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 xml:space="preserve">Рисунок </w:t>
      </w:r>
      <w:r>
        <w:rPr>
          <w:bCs/>
        </w:rPr>
        <w:t xml:space="preserve">18</w:t>
      </w:r>
      <w:r>
        <w:rPr>
          <w:bCs/>
        </w:rPr>
        <w:fldChar w:fldCharType="end"/>
      </w:r>
      <w:r>
        <w:rPr>
          <w:bCs/>
        </w:rPr>
        <w:t xml:space="preserve">). </w:t>
      </w:r>
    </w:p>
    <w:p>
      <w:pPr>
        <w:pStyle w:val="a4"/>
        <w:ind w:firstLine="0"/>
        <w:jc w:val="center"/>
        <w:rPr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00067" cy="581025"/>
                <wp:effectExtent l="0" t="0" r="635" b="0"/>
                <wp:docPr id="21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29"/>
                        <a:srcRect t="9368" b="8930"/>
                        <a:stretch/>
                      </pic:blipFill>
                      <pic:spPr bwMode="auto">
                        <a:xfrm>
                          <a:off x="0" y="0"/>
                          <a:ext cx="1615126" cy="5864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125.99pt;height:45.75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55" w:name="_Ref148458847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18</w:t>
      </w:r>
      <w:r>
        <w:rPr>
          <w:b/>
          <w:bCs/>
        </w:rPr>
        <w:fldChar w:fldCharType="end"/>
      </w:r>
      <w:bookmarkEnd w:id="55"/>
      <w:r>
        <w:rPr>
          <w:b/>
          <w:bCs/>
        </w:rPr>
        <w:t xml:space="preserve"> – </w:t>
      </w:r>
      <w:r>
        <w:rPr>
          <w:b/>
          <w:bCs/>
        </w:rPr>
        <w:t xml:space="preserve">Карта не зарегистрирована в </w:t>
      </w:r>
      <w:r>
        <w:rPr>
          <w:b/>
          <w:bCs/>
        </w:rPr>
        <w:t xml:space="preserve">п</w:t>
      </w:r>
      <w:r>
        <w:rPr>
          <w:b/>
          <w:bCs/>
        </w:rPr>
        <w:t xml:space="preserve">роекте</w:t>
      </w:r>
    </w:p>
    <w:p>
      <w:pPr>
        <w:pStyle w:val="SimpleText"/>
        <w:rPr>
          <w:bCs/>
        </w:rPr>
      </w:pPr>
      <w:r>
        <w:rPr>
          <w:bCs/>
        </w:rPr>
        <w:t xml:space="preserve">Если карта </w:t>
      </w:r>
      <w:r>
        <w:rPr>
          <w:bCs/>
        </w:rPr>
        <w:t xml:space="preserve">зарегистрирована в Проекте</w:t>
      </w:r>
      <w:r>
        <w:rPr>
          <w:bCs/>
        </w:rPr>
        <w:t xml:space="preserve">, приложение отобразит</w:t>
      </w:r>
      <w:r>
        <w:t xml:space="preserve"> </w:t>
      </w:r>
      <w:r>
        <w:rPr>
          <w:bCs/>
        </w:rPr>
        <w:t xml:space="preserve">(</w:t>
      </w:r>
      <w:r>
        <w:rPr>
          <w:bCs/>
        </w:rPr>
        <w:fldChar w:fldCharType="begin"/>
      </w:r>
      <w:r>
        <w:rPr>
          <w:bCs/>
        </w:rPr>
        <w:instrText xml:space="preserve"> REF _Ref112426074 \h </w:instrText>
      </w:r>
      <w:r>
        <w:rPr>
          <w:bCs/>
        </w:rPr>
        <w:instrText xml:space="preserve"> \* MERGEFORMAT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 xml:space="preserve">Рисунок </w:t>
      </w:r>
      <w:r>
        <w:rPr>
          <w:bCs/>
        </w:rPr>
        <w:t xml:space="preserve">19</w:t>
      </w:r>
      <w:r>
        <w:rPr>
          <w:bCs/>
        </w:rPr>
        <w:fldChar w:fldCharType="end"/>
      </w:r>
      <w:r>
        <w:rPr>
          <w:bCs/>
        </w:rPr>
        <w:t xml:space="preserve">)</w:t>
      </w:r>
      <w:r>
        <w:rPr>
          <w:bCs/>
        </w:rPr>
        <w:t xml:space="preserve">:</w:t>
      </w:r>
    </w:p>
    <w:p>
      <w:pPr>
        <w:pStyle w:val="11"/>
        <w:numPr>
          <w:numId w:val="9"/>
          <w:ilvl w:val="0"/>
        </w:numPr>
        <w:ind w:left="0" w:firstLine="567"/>
        <w:rPr>
          <w:bCs/>
        </w:rPr>
      </w:pPr>
      <w:r>
        <w:rPr>
          <w:bCs/>
        </w:rPr>
        <w:t xml:space="preserve">ФИО держателя карты;</w:t>
      </w:r>
    </w:p>
    <w:p>
      <w:pPr>
        <w:pStyle w:val="11"/>
        <w:numPr>
          <w:numId w:val="9"/>
          <w:ilvl w:val="0"/>
        </w:numPr>
        <w:ind w:left="0" w:firstLine="567"/>
        <w:rPr>
          <w:bCs/>
        </w:rPr>
      </w:pPr>
      <w:r>
        <w:rPr>
          <w:bCs/>
        </w:rPr>
        <w:t xml:space="preserve">последние четыре цифры номера карты.</w:t>
      </w:r>
    </w:p>
    <w:p>
      <w:pPr>
        <w:pStyle w:val="SimpleText"/>
        <w:ind w:firstLine="0"/>
        <w:jc w:val="center"/>
        <w:rPr>
          <w:bCs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40973" cy="847725"/>
                <wp:effectExtent l="0" t="0" r="2540" b="0"/>
                <wp:docPr id="22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30"/>
                        <a:srcRect t="6316"/>
                        <a:stretch/>
                      </pic:blipFill>
                      <pic:spPr bwMode="auto">
                        <a:xfrm>
                          <a:off x="0" y="0"/>
                          <a:ext cx="1540973" cy="847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121.34pt;height:66.75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56" w:name="_Ref112426074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19</w:t>
      </w:r>
      <w:r>
        <w:rPr>
          <w:b/>
          <w:bCs/>
        </w:rPr>
        <w:fldChar w:fldCharType="end"/>
      </w:r>
      <w:bookmarkEnd w:id="56"/>
      <w:r>
        <w:rPr>
          <w:b/>
          <w:bCs/>
        </w:rPr>
        <w:t xml:space="preserve"> – Карта зарегистрирована в </w:t>
      </w:r>
      <w:r>
        <w:rPr>
          <w:b/>
          <w:bCs/>
        </w:rPr>
        <w:t xml:space="preserve">п</w:t>
      </w:r>
      <w:r>
        <w:rPr>
          <w:b/>
          <w:bCs/>
        </w:rPr>
        <w:t xml:space="preserve">роекте</w:t>
      </w:r>
    </w:p>
    <w:p>
      <w:pPr>
        <w:pStyle w:val="Header4"/>
        <w:numPr>
          <w:numId w:val="17"/>
          <w:ilvl w:val="1"/>
        </w:numPr>
        <w:tabs>
          <w:tab w:val="left" w:pos="0"/>
        </w:tabs>
        <w:spacing w:after="0"/>
        <w:ind w:left="924" w:hanging="357"/>
        <w:outlineLvl w:val="1"/>
        <w:rPr>
          <w:lang w:eastAsia="zh-CN"/>
        </w:rPr>
      </w:pPr>
      <w:bookmarkStart w:id="57" w:name="_Toc148459019"/>
      <w:r>
        <w:rPr>
          <w:lang w:eastAsia="zh-CN"/>
        </w:rPr>
        <w:t xml:space="preserve">Оказанные услуги</w:t>
      </w:r>
      <w:bookmarkEnd w:id="57"/>
    </w:p>
    <w:p>
      <w:pPr>
        <w:pStyle w:val="11"/>
      </w:pPr>
      <w:r>
        <w:t xml:space="preserve">В разделе «Оказанные услуги» </w:t>
      </w:r>
      <w:r>
        <w:t xml:space="preserve">(</w:t>
      </w:r>
      <w:r>
        <w:fldChar w:fldCharType="begin"/>
      </w:r>
      <w:r>
        <w:instrText xml:space="preserve"> REF _Ref112428930 \h  \* MERGEFORMAT </w:instrText>
      </w:r>
      <w:r>
        <w:fldChar w:fldCharType="separate"/>
      </w:r>
      <w:r>
        <w:t xml:space="preserve">Рисунок </w:t>
      </w:r>
      <w:r>
        <w:t xml:space="preserve">20</w:t>
      </w:r>
      <w:r>
        <w:fldChar w:fldCharType="end"/>
      </w:r>
      <w:r>
        <w:t xml:space="preserve">) </w:t>
      </w:r>
      <w:r>
        <w:t xml:space="preserve">пользователь может просмотреть сведения об оказанных </w:t>
      </w:r>
      <w:r>
        <w:t xml:space="preserve">под</w:t>
      </w:r>
      <w:r>
        <w:t xml:space="preserve">услугах </w:t>
      </w:r>
      <w:r>
        <w:t xml:space="preserve">(</w:t>
      </w:r>
      <w:r>
        <w:t xml:space="preserve">учтенных </w:t>
      </w:r>
      <w:r>
        <w:t xml:space="preserve">посещен</w:t>
      </w:r>
      <w:r>
        <w:t xml:space="preserve">ий</w:t>
      </w:r>
      <w:r>
        <w:t xml:space="preserve"> заняти</w:t>
      </w:r>
      <w:r>
        <w:t xml:space="preserve">й</w:t>
      </w:r>
      <w:r>
        <w:t xml:space="preserve">) </w:t>
      </w:r>
      <w:r>
        <w:t xml:space="preserve">за текущие сутки, а также </w:t>
      </w:r>
      <w:r>
        <w:t xml:space="preserve">информацию об </w:t>
      </w:r>
      <w:r>
        <w:t xml:space="preserve">услуг</w:t>
      </w:r>
      <w:r>
        <w:t xml:space="preserve">ах (занятиях)</w:t>
      </w:r>
      <w:r>
        <w:t xml:space="preserve">, по которым факты оказания не были обработаны</w:t>
      </w:r>
      <w:r>
        <w:rPr>
          <w:rStyle w:val="af8"/>
        </w:rPr>
        <w:footnoteReference w:id="6"/>
      </w:r>
      <w:r>
        <w:t xml:space="preserve">.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Для просмотра доступны следующие данных об </w:t>
      </w:r>
      <w:r>
        <w:rPr>
          <w:rFonts w:ascii="Times New Roman" w:hAnsi="Times New Roman"/>
          <w:sz w:val="24"/>
          <w:szCs w:val="24"/>
          <w:lang w:eastAsia="zh-CN"/>
        </w:rPr>
        <w:t xml:space="preserve">под</w:t>
      </w:r>
      <w:r>
        <w:rPr>
          <w:rFonts w:ascii="Times New Roman" w:hAnsi="Times New Roman"/>
          <w:sz w:val="24"/>
          <w:szCs w:val="24"/>
          <w:lang w:eastAsia="zh-CN"/>
        </w:rPr>
        <w:t xml:space="preserve">услуге</w:t>
      </w:r>
      <w:r>
        <w:rPr>
          <w:rFonts w:ascii="Times New Roman" w:hAnsi="Times New Roman"/>
          <w:sz w:val="24"/>
          <w:szCs w:val="24"/>
          <w:lang w:eastAsia="zh-CN"/>
        </w:rPr>
        <w:t xml:space="preserve"> (занятии)</w:t>
      </w:r>
      <w:r>
        <w:rPr>
          <w:rFonts w:ascii="Times New Roman" w:hAnsi="Times New Roman"/>
          <w:sz w:val="24"/>
          <w:szCs w:val="24"/>
          <w:lang w:eastAsia="zh-CN"/>
        </w:rPr>
        <w:t xml:space="preserve">:</w:t>
      </w:r>
    </w:p>
    <w:p>
      <w:pPr>
        <w:pStyle w:val="11"/>
        <w:numPr>
          <w:numId w:val="9"/>
          <w:ilvl w:val="0"/>
        </w:numPr>
        <w:ind w:left="0" w:firstLine="567"/>
        <w:rPr>
          <w:bCs/>
        </w:rPr>
      </w:pPr>
      <w:r>
        <w:rPr>
          <w:bCs/>
        </w:rPr>
        <w:t xml:space="preserve">наименование подуслуги/занятия;</w:t>
      </w:r>
    </w:p>
    <w:p>
      <w:pPr>
        <w:pStyle w:val="11"/>
        <w:numPr>
          <w:numId w:val="9"/>
          <w:ilvl w:val="0"/>
        </w:numPr>
        <w:ind w:left="0" w:firstLine="567"/>
        <w:rPr>
          <w:bCs/>
        </w:rPr>
      </w:pPr>
      <w:r>
        <w:rPr>
          <w:bCs/>
        </w:rPr>
        <w:t xml:space="preserve">форма предоставления подуслуги/занятия (по договору/срочная услуга);</w:t>
      </w:r>
    </w:p>
    <w:p>
      <w:pPr>
        <w:pStyle w:val="11"/>
        <w:numPr>
          <w:numId w:val="9"/>
          <w:ilvl w:val="0"/>
        </w:numPr>
        <w:ind w:left="0" w:firstLine="567"/>
        <w:rPr>
          <w:bCs/>
        </w:rPr>
      </w:pPr>
      <w:r>
        <w:rPr>
          <w:bCs/>
        </w:rPr>
        <w:t xml:space="preserve">ФИО получателя;</w:t>
      </w:r>
    </w:p>
    <w:p>
      <w:pPr>
        <w:pStyle w:val="11"/>
        <w:numPr>
          <w:numId w:val="9"/>
          <w:ilvl w:val="0"/>
        </w:numPr>
        <w:ind w:left="0" w:firstLine="567"/>
        <w:rPr>
          <w:bCs/>
        </w:rPr>
      </w:pPr>
      <w:r>
        <w:rPr>
          <w:bCs/>
        </w:rPr>
        <w:t xml:space="preserve">ФИО законного представителя гражданина, который получил от лица гражданина подуслуг</w:t>
      </w:r>
      <w:r>
        <w:rPr>
          <w:bCs/>
        </w:rPr>
        <w:t xml:space="preserve">у</w:t>
      </w:r>
      <w:r>
        <w:rPr>
          <w:bCs/>
        </w:rPr>
        <w:t xml:space="preserve">.</w:t>
      </w:r>
    </w:p>
    <w:p>
      <w:pPr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55644" cy="2724150"/>
                <wp:effectExtent l="0" t="0" r="6985" b="0"/>
                <wp:docPr id="23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31"/>
                        <a:srcRect t="4905" b="17151"/>
                        <a:stretch/>
                      </pic:blipFill>
                      <pic:spPr bwMode="auto">
                        <a:xfrm>
                          <a:off x="0" y="0"/>
                          <a:ext cx="1960701" cy="2731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153.99pt;height:214.50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58" w:name="_Ref112428930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20</w:t>
      </w:r>
      <w:r>
        <w:rPr>
          <w:b/>
          <w:bCs/>
        </w:rPr>
        <w:fldChar w:fldCharType="end"/>
      </w:r>
      <w:bookmarkEnd w:id="58"/>
      <w:r>
        <w:rPr>
          <w:b/>
          <w:bCs/>
        </w:rPr>
        <w:t xml:space="preserve"> – Раздел «Оказанные услуги»</w:t>
      </w:r>
    </w:p>
    <w:p>
      <w:pPr>
        <w:spacing w:after="0" w:line="360" w:lineRule="auto"/>
        <w:ind w:firstLine="567"/>
        <w:jc w:val="both"/>
        <w:rPr>
          <w:rFonts w:ascii="Times New Roman" w:hAnsi="Times New Roman" w:eastAsia="Times New Roman"/>
          <w:bCs/>
          <w:sz w:val="24"/>
          <w:szCs w:val="20"/>
          <w:lang w:eastAsia="zh-CN"/>
        </w:rPr>
      </w:pPr>
      <w:r>
        <w:rPr>
          <w:rFonts w:ascii="Times New Roman" w:hAnsi="Times New Roman" w:eastAsia="Times New Roman"/>
          <w:bCs/>
          <w:sz w:val="24"/>
          <w:szCs w:val="20"/>
          <w:lang w:eastAsia="zh-CN"/>
        </w:rPr>
        <w:t xml:space="preserve">В разделе доступна сортировка подуслуг (занятий) по дате и времени фиксации факта оказания. Для этого пользователю необходимо нажать на кнопку </w:t>
      </w:r>
      <w:r>
        <w:rPr>
          <w:rFonts w:ascii="Times New Roman" w:hAnsi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0500" cy="180975"/>
                <wp:effectExtent l="0" t="0" r="0" b="9525"/>
                <wp:docPr id="24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32"/>
                        <a:stretch/>
                      </pic:blipFill>
                      <pic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15.00pt;height:14.25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eastAsia="Times New Roman"/>
          <w:bCs/>
          <w:sz w:val="24"/>
          <w:szCs w:val="20"/>
          <w:lang w:eastAsia="zh-CN"/>
        </w:rPr>
        <w:t xml:space="preserve"> в верхнем правом углу.</w:t>
      </w:r>
    </w:p>
    <w:p>
      <w:pPr>
        <w:pStyle w:val="Header4"/>
        <w:numPr>
          <w:numId w:val="17"/>
          <w:ilvl w:val="1"/>
        </w:numPr>
        <w:tabs>
          <w:tab w:val="left" w:pos="0"/>
        </w:tabs>
        <w:spacing w:after="0"/>
        <w:ind w:left="924" w:hanging="357"/>
        <w:outlineLvl w:val="1"/>
        <w:rPr>
          <w:lang w:eastAsia="zh-CN"/>
        </w:rPr>
      </w:pPr>
      <w:bookmarkStart w:id="59" w:name="_Toc148459020"/>
      <w:r>
        <w:rPr>
          <w:lang w:eastAsia="zh-CN"/>
        </w:rPr>
        <w:t xml:space="preserve">Управление</w:t>
      </w:r>
      <w:bookmarkEnd w:id="59"/>
    </w:p>
    <w:p>
      <w:pPr>
        <w:pStyle w:val="11"/>
      </w:pPr>
      <w:r>
        <w:t xml:space="preserve">В разделе «Управление» </w:t>
      </w:r>
      <w:r>
        <w:t xml:space="preserve">п</w:t>
      </w:r>
      <w:r>
        <w:t xml:space="preserve">ользователь может </w:t>
      </w:r>
      <w:r>
        <w:t xml:space="preserve">просмотреть сведения о необработанных данных</w:t>
      </w:r>
      <w:r>
        <w:t xml:space="preserve"> (</w:t>
      </w:r>
      <w:r>
        <w:fldChar w:fldCharType="begin"/>
      </w:r>
      <w:r>
        <w:instrText xml:space="preserve"> REF _Ref96354950 \h  \* MERGEFORMAT </w:instrText>
      </w:r>
      <w:r>
        <w:fldChar w:fldCharType="separate"/>
      </w:r>
      <w:r>
        <w:t xml:space="preserve">Рисунок </w:t>
      </w:r>
      <w:r>
        <w:t xml:space="preserve">21</w:t>
      </w:r>
      <w:r>
        <w:fldChar w:fldCharType="end"/>
      </w:r>
      <w:r>
        <w:t xml:space="preserve">)</w:t>
      </w:r>
      <w:r>
        <w:t xml:space="preserve">.</w:t>
      </w:r>
      <w:r>
        <w:t xml:space="preserve"> </w:t>
      </w:r>
    </w:p>
    <w:p>
      <w:pPr>
        <w:pStyle w:val="a4"/>
        <w:ind w:firstLine="0"/>
        <w:jc w:val="center"/>
        <w:rPr>
          <w:b/>
          <w:bCs/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32773" cy="770255"/>
                <wp:effectExtent l="0" t="0" r="4445" b="4445"/>
                <wp:docPr id="25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33"/>
                        <a:srcRect t="4986" b="67008"/>
                        <a:stretch/>
                      </pic:blipFill>
                      <pic:spPr bwMode="auto">
                        <a:xfrm>
                          <a:off x="0" y="0"/>
                          <a:ext cx="1567378" cy="7876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120.69pt;height:60.65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60" w:name="_Ref96354950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21</w:t>
      </w:r>
      <w:r>
        <w:rPr>
          <w:b/>
          <w:bCs/>
        </w:rPr>
        <w:fldChar w:fldCharType="end"/>
      </w:r>
      <w:bookmarkEnd w:id="60"/>
      <w:r>
        <w:rPr>
          <w:b/>
          <w:bCs/>
        </w:rPr>
        <w:t xml:space="preserve"> – Раздел «Управление»</w:t>
      </w:r>
    </w:p>
    <w:p>
      <w:pPr>
        <w:pStyle w:val="11"/>
      </w:pPr>
      <w:r>
        <w:t xml:space="preserve">Если необработанных данных нет, пункт меню отображается серым </w:t>
      </w:r>
      <w:r>
        <w:t xml:space="preserve">цветом</w:t>
      </w:r>
      <w:r>
        <w:t xml:space="preserve"> и н</w:t>
      </w:r>
      <w:r>
        <w:t xml:space="preserve">а экране устройства </w:t>
      </w:r>
      <w:r>
        <w:t xml:space="preserve">отображается </w:t>
      </w:r>
      <w:r>
        <w:t xml:space="preserve">информационное сообщение: «Нет информации о необработанных данных» </w:t>
      </w:r>
      <w:r>
        <w:t xml:space="preserve">(</w:t>
      </w:r>
      <w:r>
        <w:fldChar w:fldCharType="begin"/>
      </w:r>
      <w:r>
        <w:instrText xml:space="preserve"> REF _Ref94886836 \h  \* MERGEFORMAT </w:instrText>
      </w:r>
      <w:r>
        <w:fldChar w:fldCharType="separate"/>
      </w:r>
      <w:r>
        <w:t xml:space="preserve">Рисунок </w:t>
      </w:r>
      <w:r>
        <w:t xml:space="preserve">22</w:t>
      </w:r>
      <w:r>
        <w:fldChar w:fldCharType="end"/>
      </w:r>
      <w:r>
        <w:t xml:space="preserve">).</w:t>
      </w:r>
    </w:p>
    <w:p>
      <w:pPr>
        <w:pStyle w:val="a4"/>
        <w:ind w:firstLine="0"/>
        <w:jc w:val="center"/>
        <w:rPr>
          <w:b/>
          <w:bCs/>
          <w:highlight w:val="yellow"/>
        </w:rPr>
      </w:pPr>
      <w:r>
        <w:rPr>
          <w:b/>
          <w:bCs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24766" cy="601675"/>
                <wp:effectExtent l="0" t="0" r="0" b="8255"/>
                <wp:docPr id="26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4"/>
                        <a:stretch/>
                      </pic:blipFill>
                      <pic:spPr>
                        <a:xfrm>
                          <a:off x="0" y="0"/>
                          <a:ext cx="2866874" cy="610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222.42pt;height:47.38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61" w:name="_Ref94886836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22</w:t>
      </w:r>
      <w:r>
        <w:rPr>
          <w:b/>
          <w:bCs/>
        </w:rPr>
        <w:fldChar w:fldCharType="end"/>
      </w:r>
      <w:bookmarkEnd w:id="61"/>
      <w:r>
        <w:rPr>
          <w:b/>
          <w:bCs/>
        </w:rPr>
        <w:t xml:space="preserve"> – Отсутствие необработанных данных </w:t>
      </w:r>
    </w:p>
    <w:p>
      <w:pPr>
        <w:pStyle w:val="11"/>
        <w:rPr>
          <w:highlight w:val="yellow"/>
        </w:rPr>
      </w:pPr>
      <w:r>
        <w:t xml:space="preserve">Если у </w:t>
      </w:r>
      <w:r>
        <w:t xml:space="preserve">п</w:t>
      </w:r>
      <w:r>
        <w:t xml:space="preserve">ользователя есть необработанные данные</w:t>
      </w:r>
      <w:r>
        <w:t xml:space="preserve">, </w:t>
      </w:r>
      <w:r>
        <w:t xml:space="preserve">то </w:t>
      </w:r>
      <w:r>
        <w:t xml:space="preserve">слева</w:t>
      </w:r>
      <w:r>
        <w:t xml:space="preserve"> в цветном круге</w:t>
      </w:r>
      <w:r>
        <w:t xml:space="preserve"> </w:t>
      </w:r>
      <w:r>
        <w:t xml:space="preserve">отображается их количество</w:t>
      </w:r>
      <w:r>
        <w:t xml:space="preserve"> и н</w:t>
      </w:r>
      <w:r>
        <w:t xml:space="preserve">а экране устройства</w:t>
      </w:r>
      <w:r>
        <w:t xml:space="preserve"> отображается информационное сообщение</w:t>
      </w:r>
      <w:r>
        <w:t xml:space="preserve">: «Нажмите для повторной отправки» </w:t>
      </w:r>
      <w:r>
        <w:t xml:space="preserve">(</w:t>
      </w:r>
      <w:r>
        <w:fldChar w:fldCharType="begin"/>
      </w:r>
      <w:r>
        <w:instrText xml:space="preserve"> REF _Ref96354938 \h  \* MERGEFORMAT </w:instrText>
      </w:r>
      <w:r>
        <w:fldChar w:fldCharType="separate"/>
      </w:r>
      <w:r>
        <w:t xml:space="preserve">Рисунок </w:t>
      </w:r>
      <w:r>
        <w:t xml:space="preserve">23</w:t>
      </w:r>
      <w:r>
        <w:fldChar w:fldCharType="end"/>
      </w:r>
      <w:r>
        <w:t xml:space="preserve">). </w:t>
      </w:r>
    </w:p>
    <w:p>
      <w:pPr>
        <w:pStyle w:val="a4"/>
        <w:ind w:firstLine="0"/>
        <w:jc w:val="center"/>
        <w:rPr>
          <w:b/>
          <w:bCs/>
          <w:highlight w:val="yellow"/>
        </w:rPr>
      </w:pPr>
      <w:r>
        <w:rPr>
          <w:b/>
          <w:bCs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82529" cy="588035"/>
                <wp:effectExtent l="0" t="0" r="0" b="2540"/>
                <wp:docPr id="27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5"/>
                        <a:stretch/>
                      </pic:blipFill>
                      <pic:spPr>
                        <a:xfrm>
                          <a:off x="0" y="0"/>
                          <a:ext cx="2913856" cy="5944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226.97pt;height:46.30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62" w:name="_Ref96354938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23</w:t>
      </w:r>
      <w:r>
        <w:rPr>
          <w:b/>
          <w:bCs/>
        </w:rPr>
        <w:fldChar w:fldCharType="end"/>
      </w:r>
      <w:bookmarkEnd w:id="62"/>
      <w:r>
        <w:rPr>
          <w:b/>
          <w:bCs/>
        </w:rPr>
        <w:t xml:space="preserve"> – Наличие необработанных данных </w:t>
      </w:r>
    </w:p>
    <w:p>
      <w:pPr>
        <w:pStyle w:val="11"/>
      </w:pPr>
      <w:r>
        <w:t xml:space="preserve">Для повторной отправки необработанных данных необходимо нажать на кнопку в виде круговой стрелки. Если отправка данных окажется неудачной, приложение отобразит сообщение</w:t>
      </w:r>
      <w:r>
        <w:t xml:space="preserve">: «Неудачная отправка. Попробуйте позже» (</w:t>
      </w:r>
      <w:r>
        <w:fldChar w:fldCharType="begin"/>
      </w:r>
      <w:r>
        <w:instrText xml:space="preserve"> REF _Ref96354932 \h  \* MERGEFORMAT </w:instrText>
      </w:r>
      <w:r>
        <w:fldChar w:fldCharType="separate"/>
      </w:r>
      <w:r>
        <w:t xml:space="preserve">Рисунок </w:t>
      </w:r>
      <w:r>
        <w:t xml:space="preserve">24</w:t>
      </w:r>
      <w:r>
        <w:fldChar w:fldCharType="end"/>
      </w:r>
      <w:r>
        <w:t xml:space="preserve">).</w:t>
      </w:r>
    </w:p>
    <w:p>
      <w:pPr>
        <w:pStyle w:val="11"/>
        <w:ind w:firstLine="0"/>
        <w:jc w:val="center"/>
        <w:rPr>
          <w:highlight w:val="yellow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31583" cy="589248"/>
                <wp:effectExtent l="0" t="0" r="2540" b="1905"/>
                <wp:docPr id="28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6"/>
                        <a:stretch/>
                      </pic:blipFill>
                      <pic:spPr>
                        <a:xfrm>
                          <a:off x="0" y="0"/>
                          <a:ext cx="2950249" cy="593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230.83pt;height:46.40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  <w:highlight w:val="yellow"/>
        </w:rPr>
      </w:pPr>
      <w:bookmarkStart w:id="63" w:name="_Ref96354932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24</w:t>
      </w:r>
      <w:r>
        <w:rPr>
          <w:b/>
          <w:bCs/>
        </w:rPr>
        <w:fldChar w:fldCharType="end"/>
      </w:r>
      <w:bookmarkEnd w:id="63"/>
      <w:r>
        <w:rPr>
          <w:b/>
          <w:bCs/>
        </w:rPr>
        <w:t xml:space="preserve"> – Неудачная отправка необработанных данных </w:t>
      </w:r>
    </w:p>
    <w:p>
      <w:pPr>
        <w:pStyle w:val="Header4"/>
        <w:numPr>
          <w:numId w:val="17"/>
          <w:ilvl w:val="1"/>
        </w:numPr>
        <w:tabs>
          <w:tab w:val="left" w:pos="0"/>
        </w:tabs>
        <w:spacing w:after="0"/>
        <w:ind w:left="924" w:hanging="357"/>
        <w:outlineLvl w:val="1"/>
        <w:rPr>
          <w:lang w:eastAsia="zh-CN"/>
        </w:rPr>
      </w:pPr>
      <w:bookmarkStart w:id="64" w:name="_Toc148459021"/>
      <w:r>
        <w:rPr>
          <w:lang w:eastAsia="zh-CN"/>
        </w:rPr>
        <w:t xml:space="preserve">Помощь</w:t>
      </w:r>
      <w:bookmarkEnd w:id="64"/>
    </w:p>
    <w:p>
      <w:pPr>
        <w:pStyle w:val="11"/>
      </w:pPr>
      <w:r>
        <w:t xml:space="preserve">В разделе «</w:t>
      </w:r>
      <w:r>
        <w:t xml:space="preserve">Помощь</w:t>
      </w:r>
      <w:r>
        <w:t xml:space="preserve">» </w:t>
      </w:r>
      <w:r>
        <w:t xml:space="preserve">представлен номер</w:t>
      </w:r>
      <w:r>
        <w:t xml:space="preserve"> телефон</w:t>
      </w:r>
      <w:r>
        <w:t xml:space="preserve">а</w:t>
      </w:r>
      <w:r>
        <w:t xml:space="preserve"> </w:t>
      </w:r>
      <w:r>
        <w:t xml:space="preserve">службы </w:t>
      </w:r>
      <w:r>
        <w:t xml:space="preserve">поддержки </w:t>
      </w:r>
      <w:r>
        <w:t xml:space="preserve">проекта «Единая карта жителя Ямала»</w:t>
      </w:r>
      <w:r>
        <w:t xml:space="preserve"> (</w:t>
      </w:r>
      <w:r>
        <w:fldChar w:fldCharType="begin"/>
      </w:r>
      <w:r>
        <w:instrText xml:space="preserve"> REF _Ref94886883 \h  \* MERGEFORMAT </w:instrText>
      </w:r>
      <w:r>
        <w:fldChar w:fldCharType="separate"/>
      </w:r>
      <w:r>
        <w:t xml:space="preserve">Рисунок </w:t>
      </w:r>
      <w:r>
        <w:t xml:space="preserve">25</w:t>
      </w:r>
      <w:r>
        <w:fldChar w:fldCharType="end"/>
      </w:r>
      <w:r>
        <w:t xml:space="preserve">).</w:t>
      </w:r>
    </w:p>
    <w:p>
      <w:pPr>
        <w:pStyle w:val="a4"/>
        <w:ind w:firstLine="0"/>
        <w:jc w:val="center"/>
        <w:rPr>
          <w:bCs/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50669" cy="638175"/>
                <wp:effectExtent l="0" t="0" r="0" b="0"/>
                <wp:docPr id="2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37"/>
                        <a:srcRect t="5064" b="77523"/>
                        <a:stretch/>
                      </pic:blipFill>
                      <pic:spPr bwMode="auto">
                        <a:xfrm>
                          <a:off x="0" y="0"/>
                          <a:ext cx="2069926" cy="6441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161.47pt;height:50.25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</w:p>
    <w:p>
      <w:pPr>
        <w:pStyle w:val="a4"/>
        <w:spacing w:after="120"/>
        <w:ind w:firstLine="0"/>
        <w:jc w:val="center"/>
        <w:rPr>
          <w:b/>
          <w:bCs/>
        </w:rPr>
      </w:pPr>
      <w:bookmarkStart w:id="65" w:name="_Ref94886883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25</w:t>
      </w:r>
      <w:r>
        <w:rPr>
          <w:b/>
          <w:bCs/>
        </w:rPr>
        <w:fldChar w:fldCharType="end"/>
      </w:r>
      <w:bookmarkEnd w:id="65"/>
      <w:r>
        <w:rPr>
          <w:b/>
          <w:bCs/>
        </w:rPr>
        <w:t xml:space="preserve"> – </w:t>
      </w:r>
      <w:r>
        <w:rPr>
          <w:b/>
          <w:bCs/>
        </w:rPr>
        <w:t xml:space="preserve">Раздел «Помощь»</w:t>
      </w:r>
    </w:p>
    <w:p>
      <w:pPr>
        <w:pStyle w:val="Header4"/>
        <w:numPr>
          <w:numId w:val="17"/>
          <w:ilvl w:val="1"/>
        </w:numPr>
        <w:tabs>
          <w:tab w:val="left" w:pos="0"/>
        </w:tabs>
        <w:spacing w:after="0"/>
        <w:ind w:left="924" w:hanging="357"/>
        <w:outlineLvl w:val="1"/>
        <w:rPr>
          <w:lang w:eastAsia="zh-CN"/>
        </w:rPr>
      </w:pPr>
      <w:bookmarkStart w:id="66" w:name="_Toc148459022"/>
      <w:r>
        <w:rPr>
          <w:lang w:eastAsia="zh-CN"/>
        </w:rPr>
        <w:t xml:space="preserve">О приложении</w:t>
      </w:r>
      <w:bookmarkEnd w:id="66"/>
    </w:p>
    <w:p>
      <w:pPr>
        <w:pStyle w:val="11"/>
      </w:pPr>
      <w:r>
        <w:t xml:space="preserve">В разделе «</w:t>
      </w:r>
      <w:r>
        <w:t xml:space="preserve">О приложении</w:t>
      </w:r>
      <w:r>
        <w:t xml:space="preserve">» находится информация о</w:t>
      </w:r>
      <w:r>
        <w:t xml:space="preserve"> версии </w:t>
      </w:r>
      <w:r>
        <w:t xml:space="preserve">мобильного приложения, установленном на устройство пользователя</w:t>
      </w:r>
      <w:r>
        <w:t xml:space="preserve"> </w:t>
      </w:r>
      <w:r>
        <w:t xml:space="preserve">(</w:t>
      </w:r>
      <w:r>
        <w:fldChar w:fldCharType="begin"/>
      </w:r>
      <w:r>
        <w:instrText xml:space="preserve"> REF _Ref94887030 \h  \* MERGEFORMAT </w:instrText>
      </w:r>
      <w:r>
        <w:fldChar w:fldCharType="separate"/>
      </w:r>
      <w:r>
        <w:t xml:space="preserve">Рисунок </w:t>
      </w:r>
      <w:r>
        <w:t xml:space="preserve">26</w:t>
      </w:r>
      <w:r>
        <w:fldChar w:fldCharType="end"/>
      </w:r>
      <w:r>
        <w:t xml:space="preserve">)</w:t>
      </w:r>
      <w:r>
        <w:t xml:space="preserve">.</w:t>
      </w:r>
    </w:p>
    <w:p>
      <w:pPr>
        <w:pStyle w:val="a"/>
        <w:numPr>
          <w:numId w:val="0"/>
          <w:ilvl w:val="0"/>
        </w:numPr>
        <w:jc w:val="center"/>
        <w:rPr>
          <w:highlight w:val="yellow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47215" cy="1970408"/>
                <wp:effectExtent l="0" t="0" r="0" b="0"/>
                <wp:docPr id="30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38"/>
                        <a:srcRect t="4051" b="35783"/>
                        <a:stretch/>
                      </pic:blipFill>
                      <pic:spPr bwMode="auto">
                        <a:xfrm>
                          <a:off x="0" y="0"/>
                          <a:ext cx="1852851" cy="1976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145.45pt;height:155.15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67" w:name="_Ref94887030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26</w:t>
      </w:r>
      <w:r>
        <w:rPr>
          <w:b/>
          <w:bCs/>
        </w:rPr>
        <w:fldChar w:fldCharType="end"/>
      </w:r>
      <w:bookmarkEnd w:id="67"/>
      <w:r>
        <w:rPr>
          <w:b/>
          <w:bCs/>
        </w:rPr>
        <w:t xml:space="preserve"> – </w:t>
      </w:r>
      <w:r>
        <w:rPr>
          <w:b/>
          <w:bCs/>
        </w:rPr>
        <w:t xml:space="preserve">Раздел «О приложении</w:t>
      </w:r>
      <w:r>
        <w:rPr>
          <w:b/>
          <w:bCs/>
        </w:rPr>
        <w:t xml:space="preserve">»</w:t>
      </w:r>
    </w:p>
    <w:sectPr>
      <w:pgSz w:w="11906" w:h="16838"/>
      <w:pgMar w:top="1134" w:right="851" w:bottom="1134" w:left="1134" w:header="709" w:footer="709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Tahoma">
    <w:panose1 w:val="020B0606030504020204"/>
  </w:font>
  <w:font w:name="Symbol">
    <w:panose1 w:val="05010000000000000000"/>
  </w:font>
  <w:font w:name="Times New Roman Полужирный">
    <w:panose1 w:val="02000603000000000000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SimpleText"/>
        <w:spacing w:line="240" w:lineRule="auto"/>
        <w:ind w:firstLine="0"/>
        <w:rPr>
          <w:i/>
          <w:iCs/>
        </w:rPr>
      </w:pPr>
      <w:r>
        <w:rPr>
          <w:rStyle w:val="af8"/>
        </w:rPr>
        <w:footnoteRef/>
      </w:r>
      <w:r>
        <w:t xml:space="preserve"> </w:t>
      </w:r>
      <w:r>
        <w:rPr>
          <w:sz w:val="20"/>
          <w:szCs w:val="20"/>
        </w:rPr>
        <w:t xml:space="preserve">Данные от учетной записи необходимо предварительно получить у уполномоченного представителя организации-ПСУ.</w:t>
      </w:r>
    </w:p>
  </w:footnote>
  <w:footnote w:id="2">
    <w:p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f8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Для посещения занятий и мероприятий, относящихся к типовым услугам, по которым не требуется предварительное заключение договора с организацией-ПСУ, наличие активной записи гражданина обязательно.</w:t>
      </w:r>
    </w:p>
  </w:footnote>
  <w:footnote w:id="3">
    <w:p>
      <w:pPr>
        <w:pStyle w:val="11"/>
        <w:spacing w:line="240" w:lineRule="auto"/>
        <w:ind w:firstLine="0"/>
        <w:rPr>
          <w:sz w:val="20"/>
          <w:szCs w:val="20"/>
        </w:rPr>
      </w:pPr>
      <w:r>
        <w:rPr>
          <w:rStyle w:val="af8"/>
        </w:rPr>
        <w:footnoteRef/>
      </w:r>
      <w:r>
        <w:t xml:space="preserve"> </w:t>
      </w:r>
      <w:r>
        <w:rPr>
          <w:sz w:val="20"/>
          <w:szCs w:val="20"/>
        </w:rPr>
        <w:t xml:space="preserve">Для социальных услуг и услуг в рамках проекта «Ямальское долголетие» выбор тариф</w:t>
      </w:r>
      <w:r>
        <w:rPr>
          <w:sz w:val="20"/>
          <w:szCs w:val="20"/>
        </w:rPr>
        <w:t xml:space="preserve">а не предусмотрен, также с</w:t>
      </w:r>
      <w:r>
        <w:rPr>
          <w:sz w:val="20"/>
          <w:szCs w:val="20"/>
        </w:rPr>
        <w:t xml:space="preserve">ведения о тарифах не отображаются</w:t>
      </w:r>
      <w:r>
        <w:rPr>
          <w:sz w:val="20"/>
          <w:szCs w:val="20"/>
        </w:rPr>
        <w:t xml:space="preserve"> на экране подтверждения факта предоставления услуги/посещения занятия</w:t>
      </w:r>
      <w:r>
        <w:rPr>
          <w:sz w:val="20"/>
          <w:szCs w:val="20"/>
        </w:rPr>
        <w:t xml:space="preserve">.</w:t>
      </w:r>
    </w:p>
  </w:footnote>
  <w:footnote w:id="4">
    <w:p>
      <w:pPr>
        <w:pStyle w:val="af6"/>
        <w:jc w:val="both"/>
        <w:rPr>
          <w:rFonts w:ascii="Times New Roman" w:hAnsi="Times New Roman"/>
        </w:rPr>
      </w:pPr>
      <w:r>
        <w:rPr>
          <w:rStyle w:val="af8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</w:t>
      </w:r>
      <w:r>
        <w:rPr>
          <w:rFonts w:ascii="Times New Roman" w:hAnsi="Times New Roman"/>
        </w:rPr>
        <w:t xml:space="preserve">ведения об остатке выводятся, только если подтверждение факта оказания услуги гражданину по ЕКЖЯ осуществлялось в онлайн режиме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Для услуг, предоставляемых </w:t>
      </w:r>
      <w:r>
        <w:rPr>
          <w:rFonts w:ascii="Times New Roman" w:hAnsi="Times New Roman"/>
        </w:rPr>
        <w:t xml:space="preserve">не по</w:t>
      </w:r>
      <w:r>
        <w:rPr>
          <w:rFonts w:ascii="Times New Roman" w:hAnsi="Times New Roman"/>
        </w:rPr>
        <w:t xml:space="preserve"> договор</w:t>
      </w:r>
      <w:r>
        <w:rPr>
          <w:rFonts w:ascii="Times New Roman" w:hAnsi="Times New Roman"/>
        </w:rPr>
        <w:t xml:space="preserve">ам</w:t>
      </w:r>
      <w:r>
        <w:rPr>
          <w:rFonts w:ascii="Times New Roman" w:hAnsi="Times New Roman"/>
        </w:rPr>
        <w:t xml:space="preserve">, а также в рамках проекта «Ямальское долголетие» информация об остатках не отображается.</w:t>
      </w:r>
    </w:p>
  </w:footnote>
  <w:footnote w:id="5">
    <w:p>
      <w:pPr>
        <w:pStyle w:val="SimpleText"/>
        <w:spacing w:line="240" w:lineRule="auto"/>
        <w:ind w:firstLine="0"/>
        <w:rPr>
          <w:sz w:val="20"/>
          <w:szCs w:val="20"/>
        </w:rPr>
      </w:pPr>
      <w:r>
        <w:rPr>
          <w:rStyle w:val="af8"/>
          <w:sz w:val="20"/>
          <w:szCs w:val="20"/>
        </w:rPr>
        <w:footnoteRef/>
      </w:r>
      <w:r>
        <w:rPr>
          <w:sz w:val="20"/>
          <w:szCs w:val="20"/>
        </w:rPr>
        <w:t xml:space="preserve"> Примечание: раздел доступен только для пользователей, являющимися представителями спортивных организаций.</w:t>
      </w:r>
    </w:p>
  </w:footnote>
  <w:footnote w:id="6">
    <w:p>
      <w:pPr>
        <w:pStyle w:val="11"/>
        <w:spacing w:line="240" w:lineRule="auto"/>
        <w:ind w:firstLine="0"/>
        <w:contextualSpacing w:val="0"/>
        <w:rPr>
          <w:sz w:val="20"/>
          <w:szCs w:val="20"/>
        </w:rPr>
      </w:pPr>
      <w:r>
        <w:rPr>
          <w:rStyle w:val="af8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  <w:lang w:eastAsia="ru-RU"/>
        </w:rPr>
        <w:t xml:space="preserve">Примечание: необработанные данные возникают, если при оказании услуг гражданам (фиксации посещений занятий) по ЕКЖЯ/</w:t>
      </w:r>
      <w:r>
        <w:rPr>
          <w:rFonts w:eastAsia="Times New Roman"/>
          <w:sz w:val="20"/>
          <w:szCs w:val="20"/>
          <w:lang w:val="en-GB" w:eastAsia="ru-RU"/>
        </w:rPr>
        <w:t xml:space="preserve">QR</w:t>
      </w:r>
      <w:r>
        <w:rPr>
          <w:rFonts w:eastAsia="Times New Roman"/>
          <w:sz w:val="20"/>
          <w:szCs w:val="20"/>
          <w:lang w:eastAsia="ru-RU"/>
        </w:rPr>
        <w:t xml:space="preserve">-коду с устройства, на котором установлено мобильное приложение, не осуществилась отправка сведений о фиксации в ГИС ЕКЖЯ, например, из-за сбоев сети или других причин.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4DAE6552">
      <w:start w:val="1"/>
      <w:numFmt w:val="bullet"/>
      <w:suff w:val="space"/>
      <w:lvlText w:val="−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suff w:val="space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multiLevelType w:val="hybridMultilevel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suff w:val="space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suff w:val="space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multiLevelType w:val="hybridMultilevel"/>
    <w:lvl w:ilvl="0" w:tplc="E1FACCA0">
      <w:start w:val="1"/>
      <w:numFmt w:val="bullet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 w:tplc="81FAE486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 w:tplc="81FAE486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 w:tplc="9772862C">
      <w:start w:val="1"/>
      <w:numFmt w:val="bullet"/>
      <w:suff w:val="space"/>
      <w:lvlText w:val="−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 w:tplc="8026DAD4">
      <w:start w:val="1"/>
      <w:numFmt w:val="bullet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 w:tplc="81FAE486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multiLevelType w:val="hybridMultilevel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entative="1" w:tplc="04190019">
      <w:start w:val="1"/>
      <w:numFmt w:val="lowerLetter"/>
      <w:lvlText w:val="%2."/>
      <w:lvlJc w:val="left"/>
      <w:pPr>
        <w:ind w:left="2007" w:hanging="360"/>
      </w:pPr>
    </w:lvl>
    <w:lvl w:ilvl="2" w:tentative="1" w:tplc="0419001B">
      <w:start w:val="1"/>
      <w:numFmt w:val="lowerRoman"/>
      <w:lvlText w:val="%3."/>
      <w:lvlJc w:val="right"/>
      <w:pPr>
        <w:ind w:left="2727" w:hanging="180"/>
      </w:pPr>
    </w:lvl>
    <w:lvl w:ilvl="3" w:tentative="1" w:tplc="0419000F">
      <w:start w:val="1"/>
      <w:numFmt w:val="decimal"/>
      <w:lvlText w:val="%4."/>
      <w:lvlJc w:val="left"/>
      <w:pPr>
        <w:ind w:left="3447" w:hanging="360"/>
      </w:pPr>
    </w:lvl>
    <w:lvl w:ilvl="4" w:tentative="1" w:tplc="04190019">
      <w:start w:val="1"/>
      <w:numFmt w:val="lowerLetter"/>
      <w:lvlText w:val="%5."/>
      <w:lvlJc w:val="left"/>
      <w:pPr>
        <w:ind w:left="4167" w:hanging="360"/>
      </w:pPr>
    </w:lvl>
    <w:lvl w:ilvl="5" w:tentative="1" w:tplc="0419001B">
      <w:start w:val="1"/>
      <w:numFmt w:val="lowerRoman"/>
      <w:lvlText w:val="%6."/>
      <w:lvlJc w:val="right"/>
      <w:pPr>
        <w:ind w:left="4887" w:hanging="180"/>
      </w:pPr>
    </w:lvl>
    <w:lvl w:ilvl="6" w:tentative="1" w:tplc="0419000F">
      <w:start w:val="1"/>
      <w:numFmt w:val="decimal"/>
      <w:lvlText w:val="%7."/>
      <w:lvlJc w:val="left"/>
      <w:pPr>
        <w:ind w:left="5607" w:hanging="360"/>
      </w:pPr>
    </w:lvl>
    <w:lvl w:ilvl="7" w:tentative="1" w:tplc="04190019">
      <w:start w:val="1"/>
      <w:numFmt w:val="lowerLetter"/>
      <w:lvlText w:val="%8."/>
      <w:lvlJc w:val="left"/>
      <w:pPr>
        <w:ind w:left="6327" w:hanging="360"/>
      </w:pPr>
    </w:lvl>
    <w:lvl w:ilvl="8" w:tentative="1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multiLevelType w:val="hybridMultilevel"/>
    <w:lvl w:ilvl="0" w:tplc="C734A84C">
      <w:start w:val="1"/>
      <w:numFmt w:val="bullet"/>
      <w:pStyle w:val="a"/>
      <w:lvlText w:val=""/>
      <w:lvlJc w:val="left"/>
      <w:pPr>
        <w:ind w:left="3905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styleLink w:val="1111111"/>
    <w:lvl w:ilvl="0">
      <w:start w:val="1"/>
      <w:numFmt w:val="decimal"/>
      <w:pStyle w:val="Header1"/>
      <w:suff w:val="space"/>
      <w:lvlText w:val="%1"/>
      <w:lvlJc w:val="left"/>
      <w:pPr>
        <w:ind w:left="0" w:firstLine="567"/>
      </w:pPr>
      <w:rPr>
        <w:rFonts w:hint="default" w:ascii="Times New Roman" w:hAnsi="Times New Roman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pStyle w:val="Header2"/>
      <w:suff w:val="space"/>
      <w:lvlText w:val="%1.%2"/>
      <w:lvlJc w:val="left"/>
      <w:pPr>
        <w:ind w:left="0" w:firstLine="567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er3"/>
      <w:suff w:val="space"/>
      <w:lvlText w:val="%1.%2.%3"/>
      <w:lvlJc w:val="left"/>
      <w:pPr>
        <w:ind w:left="0" w:firstLine="567"/>
      </w:pPr>
      <w:rPr>
        <w:rFonts w:hint="default" w:ascii="Times New Roman Полужирный" w:hAnsi="Times New Roman Полужирный" w:cs="Times New Roman"/>
        <w:b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er4"/>
      <w:suff w:val="space"/>
      <w:lvlText w:val="%1.%2.%3.%4"/>
      <w:lvlJc w:val="left"/>
      <w:pPr>
        <w:ind w:left="0" w:firstLine="567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snapToGrid w:val="0"/>
        <w:vanish w:val="0"/>
        <w:color w:val="auto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er5"/>
      <w:suff w:val="space"/>
      <w:lvlText w:val="%1.%2.%3.%4.%5"/>
      <w:lvlJc w:val="left"/>
      <w:pPr>
        <w:ind w:left="0" w:firstLine="567"/>
      </w:pPr>
      <w:rPr>
        <w:rFonts w:hint="default" w:ascii="Times New Roman Полужирный" w:hAnsi="Times New Roman Полужирный" w:cs="Times New Roman"/>
        <w:b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er6"/>
      <w:suff w:val="space"/>
      <w:lvlText w:val="%1.%2.%3.%4.%5.%6"/>
      <w:lvlJc w:val="left"/>
      <w:pPr>
        <w:ind w:left="-76" w:firstLine="567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575"/>
        </w:tabs>
        <w:ind w:left="2575" w:hanging="1800"/>
      </w:pPr>
      <w:rPr>
        <w:rFonts w:hint="default"/>
      </w:rPr>
    </w:lvl>
    <w:lvl w:ilvl="7">
      <w:start w:val="1"/>
      <w:numFmt w:val="decimal"/>
      <w:lvlRestart w:val="0"/>
      <w:pStyle w:val="PicInscription"/>
      <w:suff w:val="space"/>
      <w:lvlText w:val="Рисунок %8 –"/>
      <w:lvlJc w:val="left"/>
      <w:pPr>
        <w:ind w:left="1560" w:firstLine="0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0"/>
      <w:pStyle w:val="TableInscription"/>
      <w:suff w:val="space"/>
      <w:lvlText w:val="Таблица %9 –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4"/>
  </w:num>
  <w:num w:numId="5">
    <w:abstractNumId w:val="5"/>
  </w:num>
  <w:num w:numId="6">
    <w:abstractNumId w:val="6"/>
  </w:num>
  <w:num w:numId="7">
    <w:abstractNumId w:val="12"/>
  </w:num>
  <w:num w:numId="8">
    <w:abstractNumId w:val="9"/>
  </w:num>
  <w:num w:numId="9">
    <w:abstractNumId w:val="0"/>
  </w:num>
  <w:num w:numId="10">
    <w:abstractNumId w:val="1"/>
  </w:num>
  <w:num w:numId="11">
    <w:abstractNumId w:val="13"/>
  </w:num>
  <w:num w:numId="12">
    <w:abstractNumId w:val="13"/>
  </w:num>
  <w:num w:numId="13">
    <w:abstractNumId w:val="8"/>
  </w:num>
  <w:num w:numId="14">
    <w:abstractNumId w:val="13"/>
  </w:num>
  <w:num w:numId="15">
    <w:abstractNumId w:val="13"/>
  </w:num>
  <w:num w:numId="16">
    <w:abstractNumId w:val="13"/>
  </w:num>
  <w:num w:numId="17">
    <w:abstractNumId w:val="10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2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  <w:num w:numId="35">
    <w:abstractNumId w:val="13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0" w:default="1">
    <w:name w:val="Normal"/>
    <w:qFormat/>
    <w:pPr>
      <w:spacing w:after="200" w:line="276" w:lineRule="auto"/>
    </w:pPr>
    <w:rPr>
      <w:rFonts w:ascii="Calibri" w:hAnsi="Calibri" w:eastAsia="Calibri" w:cs="Times New Roman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3" w:default="1">
    <w:name w:val="No List"/>
    <w:uiPriority w:val="99"/>
    <w:semiHidden/>
    <w:unhideWhenUsed/>
  </w:style>
  <w:style w:type="paragraph" w:styleId="1-21" w:customStyle="1">
    <w:name w:val="Средняя сетка 1 - Акцент 21"/>
    <w:aliases w:val="ТЗ список,Абзац списка литеральный,Абзац списка с маркерами,Medium Grid 1 Accent 2,Цветной список - Акцент 11,List Paragraph,Маркер,Bullet List,FooterText,numbered,Абзац списка нумерованный,МаркированныйЕПБС"/>
    <w:basedOn w:val="a0"/>
    <w:link w:val="1-2"/>
    <w:uiPriority w:val="34"/>
    <w:qFormat/>
    <w:pPr>
      <w:ind w:left="720"/>
      <w:contextualSpacing/>
    </w:pPr>
    <w:rPr>
      <w:lang w:val="x-none"/>
    </w:rPr>
  </w:style>
  <w:style w:type="character" w:styleId="1-2" w:customStyle="1">
    <w:name w:val="Средняя сетка 1 - Акцент 2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Маркер Знак,Bullet List Знак,FooterText Знак,numbered Знак,lp1 Зна"/>
    <w:link w:val="1-21"/>
    <w:uiPriority w:val="34"/>
    <w:qFormat/>
    <w:locked/>
    <w:rPr>
      <w:rFonts w:ascii="Calibri" w:hAnsi="Calibri" w:eastAsia="Calibri" w:cs="Times New Roman"/>
      <w:lang w:val="x-none"/>
    </w:rPr>
  </w:style>
  <w:style w:type="numbering" w:styleId="1111111" w:customStyle="1">
    <w:name w:val="1 / 1.1 / 1.1.11"/>
    <w:basedOn w:val="a3"/>
    <w:next w:val="111111"/>
    <w:semiHidden/>
    <w:pPr>
      <w:numPr>
        <w:numId w:val="3"/>
      </w:numPr>
    </w:pPr>
  </w:style>
  <w:style w:type="paragraph" w:styleId="Header1" w:customStyle="1">
    <w:name w:val="Header1"/>
    <w:next w:val="a0"/>
    <w:qFormat/>
    <w:pPr>
      <w:keepNext/>
      <w:pageBreakBefore/>
      <w:numPr>
        <w:numId w:val="3"/>
      </w:numPr>
      <w:spacing w:before="120" w:after="120" w:line="360" w:lineRule="auto"/>
      <w:jc w:val="both"/>
      <w:outlineLvl w:val="0"/>
    </w:pPr>
    <w:rPr>
      <w:rFonts w:ascii="Times New Roman" w:hAnsi="Times New Roman" w:eastAsia="Times New Roman" w:cs="Times New Roman"/>
      <w:b/>
      <w:bCs/>
      <w:sz w:val="24"/>
      <w:szCs w:val="32"/>
      <w:lang w:eastAsia="ru-RU"/>
    </w:rPr>
  </w:style>
  <w:style w:type="paragraph" w:styleId="Header2" w:customStyle="1">
    <w:name w:val="Header2"/>
    <w:next w:val="a0"/>
    <w:qFormat/>
    <w:pPr>
      <w:keepNext/>
      <w:numPr>
        <w:numId w:val="3"/>
        <w:ilvl w:val="1"/>
      </w:numPr>
      <w:spacing w:before="120" w:after="120" w:line="360" w:lineRule="auto"/>
      <w:jc w:val="both"/>
      <w:outlineLvl w:val="1"/>
    </w:pPr>
    <w:rPr>
      <w:rFonts w:ascii="Times New Roman" w:hAnsi="Times New Roman" w:eastAsia="Times New Roman" w:cs="Arial"/>
      <w:b/>
      <w:bCs/>
      <w:sz w:val="24"/>
      <w:szCs w:val="32"/>
      <w:lang w:eastAsia="ru-RU"/>
    </w:rPr>
  </w:style>
  <w:style w:type="paragraph" w:styleId="Header3" w:customStyle="1">
    <w:name w:val="Header3"/>
    <w:next w:val="a0"/>
    <w:qFormat/>
    <w:pPr>
      <w:keepNext/>
      <w:numPr>
        <w:numId w:val="3"/>
        <w:ilvl w:val="2"/>
      </w:numPr>
      <w:spacing w:before="240" w:after="120" w:line="360" w:lineRule="auto"/>
      <w:jc w:val="both"/>
      <w:outlineLvl w:val="2"/>
    </w:pPr>
    <w:rPr>
      <w:rFonts w:ascii="Times New Roman Полужирный" w:hAnsi="Times New Roman Полужирный" w:eastAsia="Times New Roman" w:cs="Arial"/>
      <w:b/>
      <w:bCs/>
      <w:sz w:val="24"/>
      <w:szCs w:val="26"/>
      <w:lang w:eastAsia="ru-RU"/>
    </w:rPr>
  </w:style>
  <w:style w:type="paragraph" w:styleId="Header4" w:customStyle="1">
    <w:name w:val="Header4"/>
    <w:next w:val="a0"/>
    <w:qFormat/>
    <w:pPr>
      <w:keepNext/>
      <w:numPr>
        <w:numId w:val="3"/>
        <w:ilvl w:val="3"/>
      </w:numPr>
      <w:spacing w:before="120" w:after="120" w:line="360" w:lineRule="auto"/>
      <w:jc w:val="both"/>
      <w:outlineLvl w:val="3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Header5" w:customStyle="1">
    <w:name w:val="Header5"/>
    <w:next w:val="a0"/>
    <w:qFormat/>
    <w:pPr>
      <w:keepNext/>
      <w:numPr>
        <w:numId w:val="3"/>
        <w:ilvl w:val="4"/>
      </w:numPr>
      <w:spacing w:before="120" w:after="0" w:line="360" w:lineRule="auto"/>
      <w:jc w:val="both"/>
      <w:outlineLvl w:val="4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Header6" w:customStyle="1">
    <w:name w:val="Header6"/>
    <w:next w:val="a0"/>
    <w:qFormat/>
    <w:pPr>
      <w:keepNext/>
      <w:numPr>
        <w:numId w:val="3"/>
        <w:ilvl w:val="5"/>
      </w:numPr>
      <w:spacing w:before="120" w:after="120" w:line="360" w:lineRule="auto"/>
      <w:jc w:val="both"/>
      <w:outlineLvl w:val="5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PicInscription" w:customStyle="1">
    <w:name w:val="PicInscription"/>
    <w:next w:val="a0"/>
    <w:qFormat/>
    <w:pPr>
      <w:numPr>
        <w:numId w:val="3"/>
        <w:ilvl w:val="7"/>
      </w:numPr>
      <w:spacing w:before="120" w:after="120" w:line="36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impleText" w:customStyle="1">
    <w:name w:val="SimpleText"/>
    <w:link w:val="SimpleText0"/>
    <w:qFormat/>
    <w:pPr>
      <w:spacing w:after="0" w:line="360" w:lineRule="auto"/>
      <w:ind w:firstLine="567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Inscription" w:customStyle="1">
    <w:name w:val="TableInscription"/>
    <w:qFormat/>
    <w:pPr>
      <w:keepNext/>
      <w:numPr>
        <w:numId w:val="3"/>
        <w:ilvl w:val="8"/>
      </w:numPr>
      <w:spacing w:before="120" w:after="0" w:line="360" w:lineRule="auto"/>
      <w:ind w:left="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impleText0" w:customStyle="1">
    <w:name w:val="SimpleText Знак"/>
    <w:link w:val="SimpleText"/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111111">
    <w:name w:val="Outline List 2"/>
    <w:basedOn w:val="a3"/>
    <w:uiPriority w:val="99"/>
    <w:semiHidden/>
    <w:unhideWhenUsed/>
  </w:style>
  <w:style w:type="paragraph" w:styleId="11" w:customStyle="1">
    <w:name w:val="текст1"/>
    <w:basedOn w:val="a0"/>
    <w:link w:val="12"/>
    <w:qFormat/>
    <w:pPr>
      <w:spacing w:after="0" w:line="360" w:lineRule="auto"/>
      <w:ind w:firstLine="567"/>
      <w:contextualSpacing/>
      <w:jc w:val="both"/>
    </w:pPr>
    <w:rPr>
      <w:rFonts w:ascii="Times New Roman" w:hAnsi="Times New Roman"/>
      <w:sz w:val="24"/>
      <w:szCs w:val="24"/>
    </w:rPr>
  </w:style>
  <w:style w:type="character" w:styleId="12" w:customStyle="1">
    <w:name w:val="текст1 Знак"/>
    <w:link w:val="11"/>
    <w:rPr>
      <w:rFonts w:ascii="Times New Roman" w:hAnsi="Times New Roman" w:eastAsia="Calibri" w:cs="Times New Roman"/>
      <w:sz w:val="24"/>
      <w:szCs w:val="24"/>
    </w:rPr>
  </w:style>
  <w:style w:type="paragraph" w:styleId="a4" w:customStyle="1">
    <w:name w:val="текст"/>
    <w:basedOn w:val="a5"/>
    <w:link w:val="a6"/>
    <w:pPr>
      <w:spacing w:after="0" w:line="360" w:lineRule="auto"/>
      <w:ind w:left="0" w:firstLine="709"/>
      <w:jc w:val="both"/>
    </w:pPr>
    <w:rPr>
      <w:rFonts w:ascii="Times New Roman" w:hAnsi="Times New Roman"/>
      <w:sz w:val="24"/>
      <w:szCs w:val="24"/>
    </w:rPr>
  </w:style>
  <w:style w:type="paragraph" w:styleId="a" w:customStyle="1">
    <w:name w:val="пречисл"/>
    <w:basedOn w:val="a4"/>
    <w:link w:val="a7"/>
    <w:qFormat/>
    <w:pPr>
      <w:numPr>
        <w:numId w:val="7"/>
      </w:numPr>
      <w:ind w:left="851" w:firstLine="0"/>
    </w:pPr>
  </w:style>
  <w:style w:type="character" w:styleId="a6" w:customStyle="1">
    <w:name w:val="текст Знак"/>
    <w:link w:val="a4"/>
    <w:rPr>
      <w:rFonts w:ascii="Times New Roman" w:hAnsi="Times New Roman" w:eastAsia="Calibri" w:cs="Times New Roman"/>
      <w:sz w:val="24"/>
      <w:szCs w:val="24"/>
    </w:rPr>
  </w:style>
  <w:style w:type="character" w:styleId="a7" w:customStyle="1">
    <w:name w:val="пречисл Знак"/>
    <w:link w:val="a"/>
    <w:rPr>
      <w:rFonts w:ascii="Times New Roman" w:hAnsi="Times New Roman" w:eastAsia="Calibri" w:cs="Times New Roman"/>
      <w:sz w:val="24"/>
      <w:szCs w:val="24"/>
    </w:rPr>
  </w:style>
  <w:style w:type="paragraph" w:styleId="a5">
    <w:name w:val="List Paragraph"/>
    <w:basedOn w:val="a0"/>
    <w:qFormat/>
    <w:pPr>
      <w:ind w:left="720"/>
      <w:contextualSpacing/>
    </w:pPr>
  </w:style>
  <w:style w:type="character" w:styleId="10" w:customStyle="1">
    <w:name w:val="Заголовок 1 Знак"/>
    <w:basedOn w:val="a1"/>
    <w:link w:val="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pPr>
      <w:tabs>
        <w:tab w:val="right" w:pos="9911" w:leader="dot"/>
      </w:tabs>
      <w:spacing w:after="0" w:line="360" w:lineRule="auto"/>
      <w:ind w:left="220"/>
    </w:pPr>
  </w:style>
  <w:style w:type="character" w:styleId="a9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3">
    <w:name w:val="toc 3"/>
    <w:basedOn w:val="a0"/>
    <w:next w:val="a0"/>
    <w:autoRedefine/>
    <w:uiPriority w:val="39"/>
    <w:unhideWhenUsed/>
    <w:pPr>
      <w:spacing w:after="100" w:line="259" w:lineRule="auto"/>
      <w:ind w:left="440"/>
    </w:pPr>
    <w:rPr>
      <w:rFonts w:asciiTheme="minorHAnsi" w:hAnsiTheme="minorHAnsi" w:eastAsiaTheme="minorEastAsia"/>
      <w:lang w:eastAsia="ru-RU"/>
    </w:rPr>
  </w:style>
  <w:style w:type="character" w:styleId="20" w:customStyle="1">
    <w:name w:val="Заголовок 2 Знак"/>
    <w:basedOn w:val="a1"/>
    <w:link w:val="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aa">
    <w:name w:val="Balloon Text"/>
    <w:basedOn w:val="a0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b" w:customStyle="1">
    <w:name w:val="Текст выноски Знак"/>
    <w:basedOn w:val="a1"/>
    <w:link w:val="aa"/>
    <w:uiPriority w:val="99"/>
    <w:semiHidden/>
    <w:rPr>
      <w:rFonts w:ascii="Tahoma" w:hAnsi="Tahoma" w:eastAsia="Calibri" w:cs="Tahoma"/>
      <w:sz w:val="16"/>
      <w:szCs w:val="16"/>
    </w:rPr>
  </w:style>
  <w:style w:type="character" w:styleId="ac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styleId="ae" w:customStyle="1">
    <w:name w:val="Текст примечания Знак"/>
    <w:basedOn w:val="a1"/>
    <w:link w:val="ad"/>
    <w:uiPriority w:val="99"/>
    <w:rPr>
      <w:rFonts w:ascii="Calibri" w:hAnsi="Calibri" w:eastAsia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styleId="af0" w:customStyle="1">
    <w:name w:val="Тема примечания Знак"/>
    <w:basedOn w:val="ae"/>
    <w:link w:val="af"/>
    <w:uiPriority w:val="99"/>
    <w:semiHidden/>
    <w:rPr>
      <w:rFonts w:ascii="Calibri" w:hAnsi="Calibri" w:eastAsia="Calibri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pPr>
      <w:spacing w:after="0" w:line="240" w:lineRule="auto"/>
    </w:pPr>
    <w:rPr>
      <w:rFonts w:ascii="Calibri" w:hAnsi="Calibri" w:eastAsia="Calibri" w:cs="Times New Roman"/>
    </w:rPr>
  </w:style>
  <w:style w:type="paragraph" w:styleId="af2">
    <w:name w:val="header"/>
    <w:basedOn w:val="a0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3" w:customStyle="1">
    <w:name w:val="Верхний колонтитул Знак"/>
    <w:basedOn w:val="a1"/>
    <w:link w:val="af2"/>
    <w:uiPriority w:val="99"/>
    <w:rPr>
      <w:rFonts w:ascii="Calibri" w:hAnsi="Calibri" w:eastAsia="Calibri" w:cs="Times New Roman"/>
    </w:rPr>
  </w:style>
  <w:style w:type="paragraph" w:styleId="af4">
    <w:name w:val="footer"/>
    <w:basedOn w:val="a0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5" w:customStyle="1">
    <w:name w:val="Нижний колонтитул Знак"/>
    <w:basedOn w:val="a1"/>
    <w:link w:val="af4"/>
    <w:uiPriority w:val="99"/>
    <w:rPr>
      <w:rFonts w:ascii="Calibri" w:hAnsi="Calibri" w:eastAsia="Calibri" w:cs="Times New Roman"/>
    </w:rPr>
  </w:style>
  <w:style w:type="paragraph" w:styleId="af6">
    <w:name w:val="footnote text"/>
    <w:basedOn w:val="a0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af7" w:customStyle="1">
    <w:name w:val="Текст сноски Знак"/>
    <w:basedOn w:val="a1"/>
    <w:link w:val="af6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af8">
    <w:name w:val="footnote reference"/>
    <w:basedOn w:val="a1"/>
    <w:uiPriority w:val="99"/>
    <w:semiHidden/>
    <w:unhideWhenUsed/>
    <w:rPr>
      <w:vertAlign w:val="superscript"/>
    </w:rPr>
  </w:style>
  <w:style w:type="character" w:styleId="af9">
    <w:name w:val="page number"/>
    <w:basedOn w:val="a1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haracters>13249</Characters>
  <CharactersWithSpaces>15542</CharactersWithSpaces>
  <Company/>
  <DocSecurity>0</DocSecurity>
  <HyperlinksChanged>false</HyperlinksChanged>
  <Lines>110</Lines>
  <LinksUpToDate>false</LinksUpToDate>
  <Pages>6</Pages>
  <Paragraphs>31</Paragraphs>
  <ScaleCrop>false</ScaleCrop>
  <SharedDoc>false</SharedDoc>
  <Template>Normal</Template>
  <TotalTime>0</TotalTime>
  <Words>2324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2023-11-22T10:48:00Z</dcterms:created>
  <dcterms:modified xsi:type="dcterms:W3CDTF">2023-11-22T10:48:00Z</dcterms:modified>
</cp:coreProperties>
</file>