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360" w:lineRule="auto"/>
        <w:jc w:val="center"/>
        <w:rPr>
          <w:rFonts w:ascii="Times New Roman" w:hAnsi="Times New Roman" w:eastAsia="Times New Roman"/>
          <w:b/>
          <w:sz w:val="24"/>
          <w:szCs w:val="24"/>
        </w:rPr>
      </w:pPr>
      <w:r>
        <w:rPr>
          <w:rFonts w:ascii="Times New Roman" w:hAnsi="Times New Roman" w:eastAsia="Times New Roman"/>
          <w:b/>
          <w:sz w:val="24"/>
          <w:szCs w:val="24"/>
        </w:rPr>
        <w:t xml:space="preserve">Акционерное общество «АИСА ИТ-Сервис»</w:t>
      </w:r>
    </w:p>
    <w:p>
      <w:pPr>
        <w:spacing w:after="0" w:line="240" w:lineRule="auto"/>
        <w:contextualSpacing/>
        <w:rPr>
          <w:rFonts w:ascii="Times New Roman" w:hAnsi="Times New Roman" w:eastAsia="Times New Roman"/>
          <w:sz w:val="24"/>
          <w:szCs w:val="24"/>
          <w:lang w:eastAsia="ru-RU"/>
        </w:rPr>
      </w:pPr>
    </w:p>
    <w:tbl>
      <w:tblPr>
        <w:tblW w:w="10061" w:type="dxa"/>
        <w:jc w:val="center"/>
        <w:tblLayout w:type="fixed"/>
        <w:tblLook w:val="0000" w:firstRow="0" w:lastRow="0" w:firstColumn="0" w:lastColumn="0" w:noHBand="0" w:noVBand="0"/>
      </w:tblPr>
      <w:tblGrid>
        <w:gridCol w:w="5315"/>
        <w:gridCol w:w="4746"/>
      </w:tblGrid>
      <w:tr>
        <w:trPr>
          <w:jc w:val="center"/>
          <w:trHeight w:val="619"/>
        </w:trPr>
        <w:tc>
          <w:tcPr>
            <w:tcW w:w="5315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УТВЕРЖДАЮ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746" w:type="dxa"/>
          </w:tcPr>
          <w:p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УТВЕРЖДАЮ</w:t>
            </w:r>
          </w:p>
          <w:p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</w:p>
        </w:tc>
      </w:tr>
      <w:tr>
        <w:trPr>
          <w:jc w:val="center"/>
          <w:trHeight w:val="1253"/>
        </w:trPr>
        <w:tc>
          <w:tcPr>
            <w:tcW w:w="5315" w:type="dxa"/>
          </w:tcPr>
          <w:p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Губернатора Ямало-Ненецкого автономного округа, директор департамента информационных технологий и связи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Ямало-Ненецкого автономного округа</w:t>
            </w:r>
          </w:p>
        </w:tc>
        <w:tc>
          <w:tcPr>
            <w:tcW w:w="4746" w:type="dxa"/>
          </w:tcPr>
          <w:p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Генеральный директор</w:t>
            </w:r>
          </w:p>
          <w:p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АО «АИСА ИТ-Сервис»</w:t>
            </w:r>
          </w:p>
          <w:p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rPr>
          <w:jc w:val="center"/>
          <w:trHeight w:val="309"/>
        </w:trPr>
        <w:tc>
          <w:tcPr>
            <w:tcW w:w="5315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746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>
        <w:trPr>
          <w:jc w:val="center"/>
          <w:trHeight w:val="1199"/>
        </w:trPr>
        <w:tc>
          <w:tcPr>
            <w:tcW w:w="5315" w:type="dxa"/>
          </w:tcPr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__________________ К.М. Оболтин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«___» ___________________ 202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 г.</w:t>
            </w:r>
          </w:p>
        </w:tc>
        <w:tc>
          <w:tcPr>
            <w:tcW w:w="4746" w:type="dxa"/>
          </w:tcPr>
          <w:p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_________________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И.В. Шелковый</w:t>
            </w:r>
          </w:p>
          <w:p>
            <w:pPr>
              <w:spacing w:after="0" w:line="240" w:lineRule="auto"/>
              <w:contextualSpacing/>
              <w:jc w:val="right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«___» ___________________ 202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 г.</w:t>
            </w:r>
          </w:p>
        </w:tc>
      </w:tr>
    </w:tbl>
    <w:p>
      <w:pPr>
        <w:spacing w:line="360" w:lineRule="auto"/>
        <w:contextualSpacing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after="0" w:line="360" w:lineRule="auto"/>
        <w:ind w:firstLine="567"/>
        <w:jc w:val="center"/>
        <w:rPr>
          <w:rFonts w:ascii="Times New Roman" w:hAnsi="Times New Roman" w:eastAsia="Times New Roman"/>
          <w:sz w:val="24"/>
          <w:szCs w:val="24"/>
        </w:rPr>
      </w:pPr>
    </w:p>
    <w:p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ГОСУДАРСТВЕННАЯ ИНФОРМАЦИОННАЯ СИСТЕМА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ЯМАЛО-НЕНЕЦКОГО АВТОНОМНОГО ОКРУГА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«ЕДИНАЯ КАРТА ЖИТЕЛЯ ЯМАЛА»</w:t>
      </w:r>
    </w:p>
    <w:p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(ГИС ЕКЖЯ)</w:t>
      </w:r>
    </w:p>
    <w:p>
      <w:pPr>
        <w:spacing w:after="0" w:line="360" w:lineRule="auto"/>
        <w:ind w:firstLine="567"/>
        <w:jc w:val="center"/>
        <w:rPr>
          <w:rFonts w:ascii="Times New Roman" w:hAnsi="Times New Roman" w:eastAsia="Times New Roman"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caps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caps/>
          <w:sz w:val="28"/>
          <w:szCs w:val="28"/>
        </w:rPr>
      </w:pPr>
      <w:r>
        <w:rPr>
          <w:rFonts w:ascii="Times New Roman" w:hAnsi="Times New Roman" w:eastAsia="Times New Roman"/>
          <w:b/>
          <w:caps/>
          <w:sz w:val="28"/>
          <w:szCs w:val="28"/>
        </w:rPr>
        <w:t xml:space="preserve">Руководство поЛЬЗОВАТЕЛЯ </w:t>
      </w:r>
      <w:r>
        <w:rPr>
          <w:rFonts w:ascii="Times New Roman" w:hAnsi="Times New Roman" w:eastAsia="Times New Roman"/>
          <w:b/>
          <w:caps/>
          <w:sz w:val="28"/>
          <w:szCs w:val="28"/>
        </w:rPr>
        <w:br/>
        <w:t xml:space="preserve">МОБИЛЬНОГО ПРИЛОЖЕНИЯ</w:t>
      </w:r>
      <w:r>
        <w:rPr>
          <w:rFonts w:ascii="Times New Roman" w:hAnsi="Times New Roman" w:eastAsia="Times New Roman"/>
          <w:b/>
          <w:caps/>
          <w:sz w:val="28"/>
          <w:szCs w:val="28"/>
        </w:rPr>
        <w:t xml:space="preserve"> ГРАЖДАНИНА</w:t>
      </w:r>
    </w:p>
    <w:p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Государственный контракт №</w:t>
      </w:r>
      <w:r>
        <w:rPr>
          <w:rFonts w:ascii="Times New Roman" w:hAnsi="Times New Roman"/>
          <w:sz w:val="24"/>
          <w:szCs w:val="24"/>
        </w:rPr>
        <w:t xml:space="preserve"> </w:t>
      </w:r>
      <w:r>
        <w:rPr>
          <w:rFonts w:ascii="Times New Roman" w:hAnsi="Times New Roman"/>
          <w:i/>
          <w:sz w:val="24"/>
          <w:szCs w:val="24"/>
        </w:rPr>
        <w:t xml:space="preserve">32-2023 от 23.05.2023 г.</w:t>
      </w:r>
      <w:r>
        <w:rPr>
          <w:rFonts w:ascii="Times New Roman" w:hAnsi="Times New Roman"/>
          <w:i/>
          <w:sz w:val="24"/>
          <w:szCs w:val="24"/>
        </w:rPr>
        <w:br/>
        <w:t xml:space="preserve">на выполнение работ по развитию государственной информационной системы </w:t>
      </w:r>
      <w:r>
        <w:rPr>
          <w:rFonts w:ascii="Times New Roman" w:hAnsi="Times New Roman"/>
          <w:i/>
          <w:sz w:val="24"/>
          <w:szCs w:val="24"/>
        </w:rPr>
        <w:br/>
        <w:t xml:space="preserve">«Единая карта жителя Ямала»</w:t>
      </w: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caps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eastAsia="Times New Roman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eastAsia="Times New Roman"/>
          <w:b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eastAsia="Times New Roman"/>
          <w:b/>
          <w:bCs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Салехард</w:t>
      </w:r>
      <w:r>
        <w:rPr>
          <w:rFonts w:ascii="Times New Roman" w:hAnsi="Times New Roman" w:eastAsia="Times New Roman"/>
          <w:b/>
          <w:bCs/>
          <w:sz w:val="24"/>
          <w:szCs w:val="24"/>
        </w:rPr>
        <w:br/>
        <w:t xml:space="preserve">202</w:t>
      </w:r>
      <w:r>
        <w:rPr>
          <w:rFonts w:ascii="Times New Roman" w:hAnsi="Times New Roman" w:eastAsia="Times New Roman"/>
          <w:b/>
          <w:bCs/>
          <w:sz w:val="24"/>
          <w:szCs w:val="24"/>
        </w:rPr>
        <w:t xml:space="preserve">3</w:t>
      </w:r>
    </w:p>
    <w:sdt>
      <w:sdtPr>
        <w:id w:val="1716311564"/>
        <w:docPartObj>
          <w:docPartGallery w:val="Table of Contents"/>
          <w:docPartUnique w:val="true"/>
        </w:docPartObj>
        <w:rPr>
          <w:rFonts w:ascii="Times New Roman" w:hAnsi="Times New Roman" w:eastAsia="Calibri" w:cs="Times New Roman"/>
          <w:color w:val="auto"/>
          <w:sz w:val="22"/>
          <w:szCs w:val="22"/>
          <w:lang w:eastAsia="en-US"/>
        </w:rPr>
      </w:sdtPr>
      <w:sdtEndPr>
        <w:rPr>
          <w:b/>
          <w:bCs/>
        </w:rPr>
      </w:sdtEndPr>
      <w:sdtContent>
        <w:p>
          <w:pPr>
            <w:pStyle w:val="a8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Содержание</w:t>
          </w:r>
        </w:p>
        <w:p>
          <w:pPr>
            <w:pStyle w:val="13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r>
            <w:rPr>
              <w:highlight w:val="yellow"/>
            </w:rPr>
            <w:fldChar w:fldCharType="begin"/>
          </w:r>
          <w:r>
            <w:rPr>
              <w:highlight w:val="yellow"/>
            </w:rPr>
            <w:instrText xml:space="preserve"> TOC \o "1-3" \h \z \u </w:instrText>
          </w:r>
          <w:r>
            <w:rPr>
              <w:highlight w:val="yellow"/>
            </w:rPr>
            <w:fldChar w:fldCharType="separate"/>
          </w:r>
          <w:hyperlink w:anchor="_Toc149043194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Сокращения и обозначения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_Toc149043194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13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195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1. Область применения руководства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_Toc149043195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13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196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2. Открытые (общедоступные) разделы мобильного приложения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_Toc149043196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197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2.1. Главная страница и боковое меню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_Toc149043197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198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2.2.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_Toc149043198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199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2.3. Новости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_Toc149043199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0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2.4. Как подключиться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_Toc149043200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1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2.5. Скидки и бонусы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_Toc149043201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2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2.6. Поддержка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_Toc149043202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3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2.7. О приложении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_Toc149043203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13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4" w:history="1">
            <w:r>
              <w:rPr>
                <w:rStyle w:val="a9"/>
                <w:rFonts w:ascii="Times New Roman" w:hAnsi="Times New Roman"/>
                <w:sz w:val="24"/>
                <w:szCs w:val="24"/>
                <w:lang w:eastAsia="zh-CN"/>
              </w:rPr>
              <w:t xml:space="preserve">3. Личный кабинет гражданина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_Toc149043204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5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3.1. Вход в личный кабинет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_Toc149043205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6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3.2. Главная страница и боковое меню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_Toc149043206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7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3.3. Уведомления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_Toc149043207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17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8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3.4. Мой профиль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_Toc149043208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09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3.5. Мой QR-код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_Toc149043209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10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3.6. Карты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_Toc149043210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23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11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3.7. Программа лояльности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_Toc149043211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12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3.8. Мои услуги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_Toc149043212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13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3.9. Дети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_Toc149043213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14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3.10. Занятия и события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_Toc149043214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15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3.11. Сертификаты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_Toc149043215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44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16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3.12. Социальный проездной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_Toc149043216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48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17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3.13. Читательский билет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_Toc149043217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51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pStyle w:val="21"/>
            <w:rPr>
              <w:rFonts w:ascii="Times New Roman" w:hAnsi="Times New Roman" w:eastAsiaTheme="minorEastAsia"/>
              <w:sz w:val="24"/>
              <w:szCs w:val="24"/>
              <w:lang w:eastAsia="ru-RU"/>
              <w14:ligatures w14:val="standardContextual"/>
            </w:rPr>
          </w:pPr>
          <w:hyperlink w:anchor="_Toc149043218" w:history="1">
            <w:r>
              <w:rPr>
                <w:rStyle w:val="a9"/>
                <w:rFonts w:ascii="Times New Roman" w:hAnsi="Times New Roman"/>
                <w:sz w:val="24"/>
                <w:szCs w:val="24"/>
              </w:rPr>
              <w:t xml:space="preserve">3.14. Ямальское долголетие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PAGEREF _Toc149043218 \h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t xml:space="preserve">53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hyperlink>
        </w:p>
        <w:p>
          <w:pPr>
            <w:spacing w:after="0" w:line="360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4"/>
              <w:szCs w:val="24"/>
              <w:highlight w:val="yellow"/>
            </w:rPr>
            <w:fldChar w:fldCharType="end"/>
          </w:r>
        </w:p>
      </w:sdtContent>
    </w:sdt>
    <w:p>
      <w:pPr>
        <w:rPr>
          <w:rFonts w:ascii="Times New Roman" w:hAnsi="Times New Roman"/>
        </w:rPr>
      </w:pPr>
    </w:p>
    <w:p>
      <w:pPr>
        <w:spacing w:after="160" w:line="259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</w:p>
    <w:p>
      <w:pPr>
        <w:pStyle w:val="1-21"/>
        <w:spacing w:after="120" w:line="360" w:lineRule="auto"/>
        <w:ind w:left="0"/>
        <w:jc w:val="center"/>
        <w:outlineLvl w:val="0"/>
        <w:rPr>
          <w:rFonts w:ascii="Times New Roman" w:hAnsi="Times New Roman"/>
          <w:b/>
          <w:sz w:val="24"/>
          <w:szCs w:val="24"/>
          <w:lang w:eastAsia="zh-CN"/>
        </w:rPr>
      </w:pPr>
      <w:bookmarkStart w:id="0" w:name="_Toc516466520"/>
      <w:bookmarkStart w:id="1" w:name="_Toc94185715"/>
      <w:bookmarkStart w:id="2" w:name="_Toc94806702"/>
      <w:bookmarkStart w:id="3" w:name="_Toc149043194"/>
      <w:r>
        <w:rPr>
          <w:rFonts w:ascii="Times New Roman" w:hAnsi="Times New Roman"/>
          <w:b/>
          <w:sz w:val="24"/>
          <w:szCs w:val="24"/>
          <w:lang w:eastAsia="zh-CN"/>
        </w:rPr>
        <w:t xml:space="preserve">Сокращения и обозначения</w:t>
      </w:r>
      <w:bookmarkEnd w:id="0"/>
      <w:bookmarkEnd w:id="1"/>
      <w:bookmarkEnd w:id="2"/>
      <w:bookmarkEnd w:id="3"/>
    </w:p>
    <w:tbl>
      <w:tblPr>
        <w:tblW w:w="9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592"/>
      </w:tblGrid>
      <w:tr>
        <w:trPr>
          <w:trHeight w:val="454"/>
          <w:tblHeader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Термин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 xml:space="preserve">Определение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ГИС ЕКЖЯ, Система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Государственная информационная система «Единая карта жителя Ямала»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Единая карта жителя </w:t>
            </w:r>
            <w:r>
              <w:rPr>
                <w:rFonts w:ascii="Times New Roman" w:hAnsi="Times New Roman"/>
                <w:sz w:val="24"/>
                <w:szCs w:val="24"/>
                <w:lang w:val="az-Cyrl-AZ"/>
              </w:rPr>
              <w:t xml:space="preserve">Ямала, ЕКЖЯ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анковская карта платежной системы «Мир», подключенная к проекту, т.е. карта, зарегистрированная в ГИС ЕКЖЯ в качестве ЕКЖЯ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ЕСИА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Единая система идентификации и аутентификации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ЛК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Личный кабинет гражданина в ГИС ЕКЖЯ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МФЦ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Многофункциональный центр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ОМС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Обязательное медицинское страхование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Организация-ПСУ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Организация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поставщик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услуг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– юридическое лицо или индивидуальный предприниматель, осуществляющий деятельность по предоставлению услуг гражданам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Пользователь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Участник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роекта «Единая карта жителя Ямала»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или гражданин, желающий присоединиться 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роекту «Единая карта жителя Ямала»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Приложение,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-Г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Liberation Serif" w:hAnsi="Liberation Serif" w:eastAsia="PT Astra Serif" w:cs="Liberation Serif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Мобильное приложение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гражданина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ГИС ЕКЖЯ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Проект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PT Astra Serif" w:cs="Liberation Serif"/>
                <w:sz w:val="24"/>
                <w:szCs w:val="24"/>
              </w:rPr>
              <w:t xml:space="preserve">Проект «Единая карта жителя Ямала»  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СНИЛС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Liberation Serif" w:hAnsi="Liberation Serif" w:eastAsia="PT Astra Serif" w:cs="Liberation Serif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Страховой номер индивидуального лицевого сч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е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та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Типовые услуги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Занятия и мероприятия по молодежной политике, образованию, культуре и спорту, предоставляемые гражданам как по заключенным договорам (абонементам) с организациями-участниками проекта, так и без договоров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ФИО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Фамилия, имя, отчество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Ямальское долголетие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PT Astra Serif"/>
                <w:sz w:val="24"/>
                <w:szCs w:val="24"/>
              </w:rPr>
              <w:t xml:space="preserve">Проект, направленный на субсидирование организаций, оказывающих неработающим гражданам старшего поколения, постоянно проживающим на территории ЯНАО, культурных, образовательных, физкультурных, оздоровительных и досуговых услуг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ЯНАО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PT Astra Serif"/>
                <w:sz w:val="24"/>
                <w:szCs w:val="24"/>
              </w:rPr>
            </w:pPr>
            <w:r>
              <w:rPr>
                <w:rFonts w:ascii="Times New Roman" w:hAnsi="Times New Roman" w:eastAsia="PT Astra Serif"/>
                <w:sz w:val="24"/>
                <w:szCs w:val="24"/>
              </w:rPr>
              <w:t xml:space="preserve">Ямало-Ненецкий автономный округ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Android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Операционная система для смартфонов, разрабатываемая компанией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Google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val="en-GB"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</w:rPr>
              <w:t xml:space="preserve">AppGallery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агазин приложений от компании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Huawei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позволяющий владельцам устройств с операционной системой Android устанавливать и приобретать различные приложения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val="en-GB"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</w:rPr>
              <w:t xml:space="preserve">App Store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агазин приложений от компании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Apple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позволяющий владельцам устройств с операционной системой 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GB" w:eastAsia="ru-RU"/>
              </w:rPr>
              <w:t xml:space="preserve">iOS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устанавливать и приобретать различные приложения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val="en-GB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GB" w:eastAsia="ru-RU"/>
              </w:rPr>
              <w:t xml:space="preserve">i</w:t>
            </w:r>
            <w:r>
              <w:rPr>
                <w:rFonts w:ascii="Times New Roman" w:hAnsi="Times New Roman" w:eastAsia="Times New Roman"/>
                <w:sz w:val="24"/>
                <w:szCs w:val="24"/>
                <w:lang w:val="en-GB" w:eastAsia="ru-RU"/>
              </w:rPr>
              <w:t xml:space="preserve">OS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Мобильная операционная система, созданная и разработанная компанией Apple исключительно для своих устройств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  <w:t xml:space="preserve">Google Play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агазин приложений от компании Google, позволяющий владельцам устройств с операционной системой Android устанавливать и приобретать различные приложения</w:t>
            </w:r>
          </w:p>
        </w:tc>
      </w:tr>
      <w:tr>
        <w:trPr>
          <w:trHeight w:val="454"/>
        </w:trPr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QR-код</w:t>
            </w:r>
          </w:p>
        </w:tc>
        <w:tc>
          <w:tcPr>
            <w:tcW w:w="7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after="12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PT Astra Serif" w:cs="Liberation Serif"/>
                <w:sz w:val="24"/>
                <w:szCs w:val="24"/>
              </w:rPr>
              <w:t xml:space="preserve">Двумерный тип штрих-кода для считывания цифровыми устройствами и содержащий идентификатор гражданина</w:t>
            </w:r>
          </w:p>
        </w:tc>
      </w:tr>
    </w:tbl>
    <w:p>
      <w:pPr>
        <w:pStyle w:val="1"/>
        <w:numPr>
          <w:numId w:val="18"/>
          <w:ilvl w:val="0"/>
        </w:numPr>
        <w:spacing w:before="0" w:line="360" w:lineRule="auto"/>
        <w:ind w:hanging="153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br w:type="page" w:clear="all"/>
      </w:r>
      <w:bookmarkStart w:id="4" w:name="_Toc94185716"/>
      <w:bookmarkStart w:id="5" w:name="_Toc94806703"/>
      <w:bookmarkStart w:id="6" w:name="_Toc149043195"/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Область применения руководства</w:t>
      </w:r>
      <w:bookmarkEnd w:id="4"/>
      <w:bookmarkEnd w:id="5"/>
      <w:bookmarkEnd w:id="6"/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Настоящий документ применяется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пользователями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мобильного приложения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гражданина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(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МП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-Г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)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Единой карты жителя Ямала. Пользователям рекомендуется ознакомиться с настоящим документом перед началом работы с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МП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-Г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spacing w:after="0" w:line="360" w:lineRule="auto"/>
        <w:ind w:firstLine="567"/>
        <w:contextualSpacing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ГИС ЕКЖЯ представляет собой </w:t>
      </w:r>
      <w:bookmarkStart w:id="7" w:name="_Hlk51149418"/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государственную информационную систему «Единая карта жителя Ямала»</w:t>
      </w:r>
      <w:bookmarkEnd w:id="7"/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, предназначенную для:</w:t>
      </w:r>
    </w:p>
    <w:p>
      <w:pPr>
        <w:pStyle w:val="1-21"/>
        <w:numPr>
          <w:numId w:val="2"/>
          <w:ilvl w:val="0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обеспечения деятельности по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подключению (регистрации) банковских карт на базе платежной системы «Мир» в качестве</w:t>
      </w:r>
      <w:r>
        <w:rPr>
          <w:rFonts w:ascii="Times New Roman" w:hAnsi="Times New Roman"/>
          <w:sz w:val="24"/>
          <w:szCs w:val="24"/>
          <w:lang w:eastAsia="zh-CN"/>
        </w:rPr>
        <w:t xml:space="preserve"> ЕКЖЯ;</w:t>
      </w:r>
    </w:p>
    <w:p>
      <w:pPr>
        <w:pStyle w:val="1-21"/>
        <w:numPr>
          <w:numId w:val="2"/>
          <w:ilvl w:val="0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получения жителями автономного округа мер социальной поддержки, определенных нормативными правовыми актами, с использованием банковских карт на базе национальной платежной системы «Мир»;</w:t>
      </w:r>
    </w:p>
    <w:p>
      <w:pPr>
        <w:pStyle w:val="1-21"/>
        <w:numPr>
          <w:numId w:val="2"/>
          <w:ilvl w:val="0"/>
        </w:numPr>
        <w:tabs>
          <w:tab w:val="left" w:pos="567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eastAsia="zh-CN"/>
        </w:rPr>
        <w:t xml:space="preserve">повышения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эффективности использования бюджетных средств, выделяемых на социальную поддержку населения путем применения информационных технологий.</w:t>
      </w:r>
    </w:p>
    <w:p>
      <w:pPr>
        <w:pStyle w:val="SimpleText"/>
        <w:rPr>
          <w:bCs/>
        </w:rPr>
      </w:pPr>
      <w:r>
        <w:rPr>
          <w:bCs/>
        </w:rPr>
        <w:t xml:space="preserve">Для использования приложения гражданин должен </w:t>
      </w:r>
      <w:r>
        <w:rPr>
          <w:bCs/>
        </w:rPr>
        <w:t xml:space="preserve">установить</w:t>
      </w:r>
      <w:r>
        <w:rPr>
          <w:bCs/>
        </w:rPr>
        <w:t xml:space="preserve"> МП-Г </w:t>
      </w:r>
      <w:r>
        <w:rPr>
          <w:bCs/>
        </w:rPr>
        <w:t xml:space="preserve">на смартфон на базе операционной системы </w:t>
      </w:r>
      <w:r>
        <w:rPr>
          <w:bCs/>
          <w:lang w:val="en-US"/>
        </w:rPr>
        <w:t xml:space="preserve">Android</w:t>
      </w:r>
      <w:r>
        <w:rPr>
          <w:bCs/>
        </w:rPr>
        <w:t xml:space="preserve"> или </w:t>
      </w:r>
      <w:r>
        <w:rPr>
          <w:lang w:val="en-GB"/>
        </w:rPr>
        <w:t xml:space="preserve">iOS</w:t>
      </w:r>
      <w:r>
        <w:rPr>
          <w:bCs/>
        </w:rPr>
        <w:t xml:space="preserve">. </w:t>
      </w:r>
    </w:p>
    <w:p>
      <w:pPr>
        <w:pStyle w:val="af6"/>
        <w:spacing w:line="360" w:lineRule="auto"/>
        <w:ind w:firstLine="567"/>
        <w:jc w:val="both"/>
        <w:rPr>
          <w:szCs w:val="24"/>
          <w:lang w:val="ru-RU"/>
        </w:rPr>
      </w:pPr>
      <w:r>
        <w:rPr>
          <w:szCs w:val="24"/>
          <w:lang w:val="ru-RU"/>
        </w:rPr>
        <w:t xml:space="preserve">Мобильное приложение размещено и доступно для скачивания в следующих магазинах приложений: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App Store;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Google Play;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AppGallery.</w:t>
      </w:r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eastAsia="zh-CN"/>
        </w:rPr>
      </w:pPr>
      <w:bookmarkStart w:id="8" w:name="_Toc528873081"/>
      <w:bookmarkStart w:id="9" w:name="_Toc528599288"/>
      <w:bookmarkStart w:id="10" w:name="_Toc528328169"/>
      <w:bookmarkStart w:id="11" w:name="_Toc528599290"/>
      <w:bookmarkStart w:id="12" w:name="_Toc528328170"/>
      <w:bookmarkStart w:id="13" w:name="_Toc528599291"/>
      <w:bookmarkStart w:id="14" w:name="_Toc528328171"/>
      <w:bookmarkStart w:id="15" w:name="_Toc528599292"/>
      <w:bookmarkStart w:id="16" w:name="_Toc528328172"/>
      <w:bookmarkStart w:id="17" w:name="_Toc528599293"/>
      <w:bookmarkStart w:id="18" w:name="_Toc528328173"/>
      <w:bookmarkStart w:id="19" w:name="_Toc528599294"/>
      <w:bookmarkStart w:id="20" w:name="_Toc528328175"/>
      <w:bookmarkStart w:id="21" w:name="_Toc528599296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/>
          <w:sz w:val="24"/>
          <w:szCs w:val="24"/>
          <w:lang w:val="ru-RU" w:eastAsia="zh-CN"/>
        </w:rPr>
        <w:t xml:space="preserve">В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риложении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ользователь имеет доступ к следующим возможностям</w:t>
      </w:r>
      <w:r>
        <w:rPr>
          <w:rFonts w:ascii="Times New Roman" w:hAnsi="Times New Roman"/>
          <w:sz w:val="24"/>
          <w:szCs w:val="24"/>
          <w:lang w:eastAsia="zh-CN"/>
        </w:rPr>
        <w:t xml:space="preserve">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авторизация в Личном кабинете гражданина через ЕСИА или с помощью установленного пароля (если пользователь установил пароль в своем Личном кабинете)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, а также получение возможностей Личного кабинета;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информационно-справочной информации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роекта «Единая карта жителя Ямала»;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взаимодействие со службой поддержки;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новостей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роекта;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каталога предложений от партнеров.</w:t>
      </w:r>
    </w:p>
    <w:p>
      <w:pPr>
        <w:pStyle w:val="af6"/>
        <w:spacing w:line="360" w:lineRule="auto"/>
        <w:jc w:val="both"/>
        <w:rPr>
          <w:szCs w:val="24"/>
          <w:lang w:val="ru-RU"/>
        </w:rPr>
      </w:pPr>
      <w:bookmarkStart w:id="22" w:name="_Toc528599307"/>
      <w:bookmarkStart w:id="23" w:name="_Toc522709354"/>
      <w:bookmarkStart w:id="24" w:name="_Toc528598572"/>
      <w:bookmarkStart w:id="25" w:name="_Toc94185717"/>
      <w:bookmarkStart w:id="26" w:name="_Toc94806704"/>
      <w:bookmarkEnd w:id="22"/>
      <w:bookmarkEnd w:id="23"/>
    </w:p>
    <w:p>
      <w:pPr>
        <w:tabs>
          <w:tab w:val="left" w:pos="1395"/>
        </w:tabs>
        <w:rPr>
          <w:rFonts w:ascii="Times New Roman" w:hAnsi="Times New Roman"/>
          <w:sz w:val="24"/>
          <w:szCs w:val="24"/>
          <w:lang w:eastAsia="zh-CN"/>
        </w:rPr>
      </w:pPr>
    </w:p>
    <w:p>
      <w:pPr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br w:type="page" w:clear="all"/>
      </w:r>
    </w:p>
    <w:p>
      <w:pPr>
        <w:pStyle w:val="1"/>
        <w:numPr>
          <w:numId w:val="18"/>
          <w:ilvl w:val="0"/>
        </w:numPr>
        <w:spacing w:before="0" w:line="360" w:lineRule="auto"/>
        <w:ind w:hanging="153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bookmarkStart w:id="27" w:name="_Toc149043196"/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Открытые (общедоступные) разделы мобильного приложения</w:t>
      </w:r>
      <w:bookmarkEnd w:id="27"/>
    </w:p>
    <w:p>
      <w:pPr>
        <w:pStyle w:val="2"/>
        <w:numPr>
          <w:numId w:val="19"/>
          <w:ilvl w:val="1"/>
        </w:numPr>
        <w:spacing w:before="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28" w:name="_Toc149043197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Главная страница и боковое меню</w:t>
      </w:r>
      <w:bookmarkEnd w:id="28"/>
    </w:p>
    <w:p>
      <w:pPr>
        <w:pStyle w:val="SimpleText"/>
      </w:pPr>
      <w:r>
        <w:t xml:space="preserve">К общедоступным разделам </w:t>
      </w:r>
      <w:r>
        <w:t xml:space="preserve">мобильного </w:t>
      </w:r>
      <w:r>
        <w:t xml:space="preserve">приложения, </w:t>
      </w:r>
      <w:r>
        <w:t xml:space="preserve">не требующим авторизации </w:t>
      </w:r>
      <w:r>
        <w:t xml:space="preserve">пользователя </w:t>
      </w:r>
      <w:r>
        <w:t xml:space="preserve">в ЛК</w:t>
      </w:r>
      <w:r>
        <w:t xml:space="preserve"> и расположенным на главной странице приложения,</w:t>
      </w:r>
      <w:r>
        <w:t xml:space="preserve"> </w:t>
      </w:r>
      <w:r>
        <w:t xml:space="preserve">относятся</w:t>
      </w:r>
      <w:r>
        <w:t xml:space="preserve"> (</w:t>
      </w:r>
      <w:r>
        <w:fldChar w:fldCharType="begin"/>
      </w:r>
      <w:r>
        <w:instrText xml:space="preserve"> REF _Ref116380595 \h </w:instrText>
      </w:r>
      <w:r>
        <w:fldChar w:fldCharType="separate"/>
      </w:r>
      <w:r>
        <w:t xml:space="preserve">Рисунок </w:t>
      </w:r>
      <w:r>
        <w:t xml:space="preserve">1</w:t>
      </w:r>
      <w:r>
        <w:fldChar w:fldCharType="end"/>
      </w:r>
      <w:r>
        <w:t xml:space="preserve">)</w:t>
      </w:r>
      <w:r>
        <w:t xml:space="preserve">:</w:t>
      </w:r>
      <w:r>
        <w:rPr>
          <w:lang w:eastAsia="zh-CN"/>
        </w:rPr>
        <w:t xml:space="preserve">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«Возможности»;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«Новости»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1-21"/>
        <w:spacing w:after="0" w:line="360" w:lineRule="auto"/>
        <w:ind w:left="567" w:hanging="567"/>
        <w:jc w:val="center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19114" cy="4704522"/>
                <wp:effectExtent l="0" t="0" r="3810" b="0"/>
                <wp:docPr id="1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  <pic:nvPr/>
                      </pic:nvPicPr>
                      <pic:blipFill rotWithShape="1">
                        <a:blip r:embed="rId9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2226630" cy="4720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73pt;height:370.43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</w:p>
    <w:p>
      <w:pPr>
        <w:pStyle w:val="af8"/>
      </w:pPr>
      <w:bookmarkStart w:id="29" w:name="_Ref116380595"/>
      <w:r>
        <w:t xml:space="preserve">Рисунок </w:t>
      </w:r>
      <w:fldSimple w:instr=" SEQ Рисунок \* ARABIC ">
        <w:r>
          <w:t xml:space="preserve">1</w:t>
        </w:r>
      </w:fldSimple>
      <w:bookmarkEnd w:id="29"/>
      <w:r>
        <w:t xml:space="preserve"> – Главная страница мобильного приложения</w:t>
      </w:r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 w:eastAsia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/>
          <w:sz w:val="24"/>
          <w:szCs w:val="24"/>
          <w:lang w:val="ru-RU" w:eastAsia="ru-RU"/>
        </w:rPr>
        <w:t xml:space="preserve">К общедоступным разделам мобильного приложения, не требующим авторизации пользователя в ЛК и расположенным </w:t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t xml:space="preserve">в боковом меню</w:t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t xml:space="preserve"> приложения, относятся</w:t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t xml:space="preserve"> (</w:t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fldChar w:fldCharType="begin"/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instrText xml:space="preserve"> REF _Ref116379745 \h  \* MERGEFORMAT </w:instrText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fldChar w:fldCharType="separate"/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t xml:space="preserve">Рисунок 2</w:t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fldChar w:fldCharType="end"/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t xml:space="preserve">)</w:t>
      </w:r>
      <w:r>
        <w:rPr>
          <w:rFonts w:ascii="Times New Roman" w:hAnsi="Times New Roman" w:eastAsia="Times New Roman"/>
          <w:sz w:val="24"/>
          <w:szCs w:val="24"/>
          <w:lang w:val="ru-RU" w:eastAsia="ru-RU"/>
        </w:rPr>
        <w:t xml:space="preserve">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«Как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подключиться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«Скидки и бонусы»;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«Поддержка»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«О приложении»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1-21"/>
        <w:spacing w:after="0" w:line="360" w:lineRule="auto"/>
        <w:ind w:left="567" w:hanging="567"/>
        <w:jc w:val="center"/>
        <w:rPr>
          <w:rFonts w:ascii="Times New Roman" w:hAnsi="Times New Roman"/>
          <w:sz w:val="24"/>
          <w:szCs w:val="24"/>
          <w:lang w:val="ru-RU" w:eastAsia="zh-C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88253" cy="3339548"/>
                <wp:effectExtent l="0" t="0" r="0" b="635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0"/>
                        <a:srcRect t="2185"/>
                        <a:stretch/>
                      </pic:blipFill>
                      <pic:spPr bwMode="auto">
                        <a:xfrm>
                          <a:off x="0" y="0"/>
                          <a:ext cx="2101358" cy="336050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64.43pt;height:262.96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>
      <w:pPr>
        <w:pStyle w:val="af8"/>
      </w:pPr>
      <w:bookmarkStart w:id="30" w:name="_Ref116379745"/>
      <w:r>
        <w:t xml:space="preserve">Рисунок </w:t>
      </w:r>
      <w:fldSimple w:instr=" SEQ Рисунок \* ARABIC ">
        <w:r>
          <w:t xml:space="preserve">2</w:t>
        </w:r>
      </w:fldSimple>
      <w:bookmarkEnd w:id="30"/>
      <w:r>
        <w:t xml:space="preserve"> – </w:t>
      </w:r>
      <w:r>
        <w:t xml:space="preserve">Боковое меню</w:t>
      </w:r>
      <w:r>
        <w:t xml:space="preserve"> мобильного приложения</w:t>
      </w:r>
    </w:p>
    <w:p>
      <w:pPr>
        <w:pStyle w:val="2"/>
        <w:numPr>
          <w:numId w:val="19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1" w:name="_Ref116552493"/>
      <w:bookmarkStart w:id="32" w:name="_Toc149043198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Возможности</w:t>
      </w:r>
      <w:bookmarkEnd w:id="31"/>
      <w:bookmarkEnd w:id="32"/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Для просмотра списка возможностей пользователю необходимо нажать кнопку «Посмотреть все возможности» на главной странице мобильного приложения (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ru-RU" w:eastAsia="zh-CN"/>
        </w:rPr>
        <w:instrText xml:space="preserve"> REF _Ref116380595 \h  \* MERGEFORMAT </w:instrText>
      </w:r>
      <w:r>
        <w:rPr>
          <w:rFonts w:ascii="Times New Roman" w:hAnsi="Times New Roman"/>
          <w:sz w:val="24"/>
          <w:szCs w:val="24"/>
          <w:lang w:val="ru-RU" w:eastAsia="zh-CN"/>
        </w:rPr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separate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Рисунок 1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end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)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 Чтобы ознакомиться с более детальной информацией, необходимо нажать на выбранную возможность из списка (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ru-RU" w:eastAsia="zh-CN"/>
        </w:rPr>
        <w:instrText xml:space="preserve"> REF _Ref116380627 \h  \* MERGEFORMAT </w:instrText>
      </w:r>
      <w:r>
        <w:rPr>
          <w:rFonts w:ascii="Times New Roman" w:hAnsi="Times New Roman"/>
          <w:sz w:val="24"/>
          <w:szCs w:val="24"/>
          <w:lang w:val="ru-RU" w:eastAsia="zh-CN"/>
        </w:rPr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separate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Рисунок 3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end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) или в карусели «Возможности» на главной странице приложения выбрать требуемый пункт.</w:t>
      </w:r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Раздел «Возможности» содержит информацию</w:t>
      </w:r>
      <w:r>
        <w:rPr>
          <w:rStyle w:val="afb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о доступных </w:t>
      </w:r>
      <w:r>
        <w:rPr>
          <w:rFonts w:ascii="Times New Roman" w:hAnsi="Times New Roman"/>
          <w:sz w:val="24"/>
          <w:szCs w:val="24"/>
          <w:lang w:val="ru-RU"/>
        </w:rPr>
        <w:t xml:space="preserve">участникам </w:t>
      </w:r>
      <w:r>
        <w:rPr>
          <w:rFonts w:ascii="Times New Roman" w:hAnsi="Times New Roman"/>
          <w:sz w:val="24"/>
          <w:szCs w:val="24"/>
          <w:lang w:val="ru-RU"/>
        </w:rPr>
        <w:t xml:space="preserve">п</w:t>
      </w:r>
      <w:r>
        <w:rPr>
          <w:rFonts w:ascii="Times New Roman" w:hAnsi="Times New Roman"/>
          <w:sz w:val="24"/>
          <w:szCs w:val="24"/>
          <w:lang w:val="ru-RU"/>
        </w:rPr>
        <w:t xml:space="preserve">роекта</w:t>
      </w:r>
      <w:r>
        <w:rPr>
          <w:rFonts w:ascii="Times New Roman" w:hAnsi="Times New Roman"/>
          <w:sz w:val="24"/>
          <w:szCs w:val="24"/>
        </w:rPr>
        <w:t xml:space="preserve"> электронных приложениях и сервисах</w:t>
      </w:r>
      <w:r>
        <w:rPr>
          <w:rFonts w:ascii="Times New Roman" w:hAnsi="Times New Roman"/>
          <w:sz w:val="24"/>
          <w:szCs w:val="24"/>
          <w:lang w:val="ru-RU"/>
        </w:rPr>
        <w:t xml:space="preserve"> ЕКЖЯ</w:t>
      </w:r>
      <w:r>
        <w:rPr>
          <w:rFonts w:ascii="Times New Roman" w:hAnsi="Times New Roman"/>
          <w:sz w:val="24"/>
          <w:szCs w:val="24"/>
        </w:rPr>
        <w:t xml:space="preserve">, таких как</w:t>
      </w:r>
      <w:r>
        <w:rPr>
          <w:rFonts w:ascii="Times New Roman" w:hAnsi="Times New Roman"/>
          <w:sz w:val="24"/>
          <w:szCs w:val="24"/>
          <w:lang w:val="ru-RU"/>
        </w:rPr>
        <w:t xml:space="preserve">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Социальные услуги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Читательский билет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Социальный проездной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«Ямальское долголетие»;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«Скидки и бонусы»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«Электронный сертификат»;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«Занятия и события».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62386" cy="2822713"/>
                <wp:effectExtent l="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625762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2081375" cy="28487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62.39pt;height:222.26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</w:p>
    <w:p>
      <w:pPr>
        <w:pStyle w:val="af8"/>
      </w:pPr>
      <w:bookmarkStart w:id="33" w:name="_Ref116380627"/>
      <w:r>
        <w:t xml:space="preserve">Рисунок </w:t>
      </w:r>
      <w:fldSimple w:instr=" SEQ Рисунок \* ARABIC ">
        <w:r>
          <w:t xml:space="preserve">3</w:t>
        </w:r>
      </w:fldSimple>
      <w:bookmarkEnd w:id="33"/>
      <w:r>
        <w:t xml:space="preserve"> – </w:t>
      </w:r>
      <w:r>
        <w:t xml:space="preserve">Список возможностей</w:t>
      </w:r>
    </w:p>
    <w:p>
      <w:pPr>
        <w:pStyle w:val="2"/>
        <w:numPr>
          <w:numId w:val="19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4" w:name="_Ref116552505"/>
      <w:bookmarkStart w:id="35" w:name="_Toc149043199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Новости</w:t>
      </w:r>
      <w:bookmarkEnd w:id="34"/>
      <w:bookmarkEnd w:id="35"/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перехода в раздел</w:t>
      </w: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lang w:val="ru-RU"/>
        </w:rPr>
        <w:t xml:space="preserve">Новости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lang w:val="ru-RU"/>
        </w:rPr>
        <w:t xml:space="preserve">необходимо нажать на </w:t>
      </w:r>
      <w:r>
        <w:rPr>
          <w:rFonts w:ascii="Times New Roman" w:hAnsi="Times New Roman"/>
          <w:sz w:val="24"/>
          <w:szCs w:val="24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0975" cy="152400"/>
                <wp:effectExtent l="0" t="0" r="9525" b="0"/>
                <wp:docPr id="4" name="Рисунок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  <pic:nvPr/>
                      </pic:nvPicPr>
                      <pic:blipFill>
                        <a:blip r:embed="rId12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4.25pt;height:12.0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  <w:lang w:val="ru-RU"/>
        </w:rPr>
        <w:t xml:space="preserve">в новостном блоке на главной странице мобильного </w:t>
      </w:r>
      <w:r>
        <w:rPr>
          <w:rFonts w:ascii="Times New Roman" w:hAnsi="Times New Roman"/>
          <w:sz w:val="24"/>
          <w:szCs w:val="24"/>
        </w:rPr>
        <w:t xml:space="preserve">приложения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(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ru-RU" w:eastAsia="zh-CN"/>
        </w:rPr>
        <w:instrText xml:space="preserve"> REF _Ref116380595 \h  \* MERGEFORMAT </w:instrText>
      </w:r>
      <w:r>
        <w:rPr>
          <w:rFonts w:ascii="Times New Roman" w:hAnsi="Times New Roman"/>
          <w:sz w:val="24"/>
          <w:szCs w:val="24"/>
          <w:lang w:val="ru-RU" w:eastAsia="zh-CN"/>
        </w:rPr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separate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Рисунок 1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end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lang w:val="ru-RU"/>
        </w:rPr>
        <w:t xml:space="preserve"> В разделе </w:t>
      </w:r>
      <w:r>
        <w:rPr>
          <w:rFonts w:ascii="Times New Roman" w:hAnsi="Times New Roman"/>
        </w:rPr>
        <w:t xml:space="preserve">отобража</w:t>
      </w:r>
      <w:r>
        <w:rPr>
          <w:rFonts w:ascii="Times New Roman" w:hAnsi="Times New Roman"/>
          <w:lang w:val="ru-RU"/>
        </w:rPr>
        <w:t xml:space="preserve">ется список опубликованных новостей </w:t>
      </w:r>
      <w:r>
        <w:rPr>
          <w:rFonts w:ascii="Times New Roman" w:hAnsi="Times New Roman"/>
          <w:sz w:val="24"/>
          <w:szCs w:val="24"/>
        </w:rPr>
        <w:t xml:space="preserve">проекта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_Ref116400923 \h </w:instrText>
      </w:r>
      <w:r>
        <w:rPr>
          <w:rFonts w:ascii="Times New Roman" w:hAnsi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Рисунок 4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). Для</w:t>
      </w:r>
      <w:r>
        <w:rPr>
          <w:rFonts w:ascii="Times New Roman" w:hAnsi="Times New Roman"/>
          <w:lang w:val="ru-RU"/>
        </w:rPr>
        <w:t xml:space="preserve"> просмотра </w:t>
      </w:r>
      <w:r>
        <w:rPr>
          <w:rFonts w:ascii="Times New Roman" w:hAnsi="Times New Roman"/>
          <w:lang w:val="ru-RU"/>
        </w:rPr>
        <w:t xml:space="preserve">подробной информации о </w:t>
      </w:r>
      <w:r>
        <w:rPr>
          <w:rFonts w:ascii="Times New Roman" w:hAnsi="Times New Roman"/>
          <w:lang w:val="ru-RU"/>
        </w:rPr>
        <w:t xml:space="preserve">новости необходимо нажать по выбранной записи в списке новостей.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22024" cy="4253948"/>
                <wp:effectExtent l="0" t="0" r="2540" b="635"/>
                <wp:docPr id="5" name="Рисунок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  <pic:nvPr/>
                      </pic:nvPicPr>
                      <pic:blipFill rotWithShape="1">
                        <a:blip r:embed="rId13"/>
                        <a:srcRect/>
                        <a:stretch/>
                      </pic:blipFill>
                      <pic:spPr bwMode="auto">
                        <a:xfrm>
                          <a:off x="0" y="0"/>
                          <a:ext cx="2329175" cy="42670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182.84pt;height:334.96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</w:p>
    <w:p>
      <w:pPr>
        <w:pStyle w:val="af8"/>
      </w:pPr>
      <w:bookmarkStart w:id="36" w:name="_Ref116400923"/>
      <w:r>
        <w:t xml:space="preserve">Рисунок </w:t>
      </w:r>
      <w:fldSimple w:instr=" SEQ Рисунок \* ARABIC ">
        <w:r>
          <w:t xml:space="preserve">4</w:t>
        </w:r>
      </w:fldSimple>
      <w:bookmarkEnd w:id="36"/>
      <w:r>
        <w:t xml:space="preserve"> – </w:t>
      </w:r>
      <w:r>
        <w:t xml:space="preserve">Список новостей</w:t>
      </w:r>
    </w:p>
    <w:p>
      <w:pPr>
        <w:pStyle w:val="2"/>
        <w:numPr>
          <w:numId w:val="19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37" w:name="_Ref116551805"/>
      <w:bookmarkStart w:id="38" w:name="_Toc14904320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Как подключиться</w:t>
      </w:r>
      <w:bookmarkEnd w:id="37"/>
      <w:bookmarkEnd w:id="38"/>
    </w:p>
    <w:p>
      <w:pPr>
        <w:pStyle w:val="SimpleText"/>
      </w:pPr>
      <w:r>
        <w:t xml:space="preserve">Для перехода в раздел необходимо нажать на пункт «Как подключиться» в боковом меню мобильного приложения (</w:t>
      </w:r>
      <w:r>
        <w:fldChar w:fldCharType="begin"/>
      </w:r>
      <w:r>
        <w:instrText xml:space="preserve"> REF _Ref116379745 \h  \* MERGEFORMAT </w:instrText>
      </w:r>
      <w:r>
        <w:fldChar w:fldCharType="separate"/>
      </w:r>
      <w:r>
        <w:t xml:space="preserve">Рисунок </w:t>
      </w:r>
      <w:r>
        <w:t xml:space="preserve">2</w:t>
      </w:r>
      <w:r>
        <w:fldChar w:fldCharType="end"/>
      </w:r>
      <w:r>
        <w:t xml:space="preserve">).</w:t>
      </w:r>
    </w:p>
    <w:p>
      <w:pPr>
        <w:pStyle w:val="SimpleText"/>
      </w:pPr>
      <w:r>
        <w:t xml:space="preserve">В разделе «Как </w:t>
      </w:r>
      <w:r>
        <w:t xml:space="preserve">подключиться</w:t>
      </w:r>
      <w:r>
        <w:t xml:space="preserve">» размещен </w:t>
      </w:r>
      <w:r>
        <w:t xml:space="preserve">список </w:t>
      </w:r>
      <w:r>
        <w:t xml:space="preserve">необходимых документ</w:t>
      </w:r>
      <w:r>
        <w:t xml:space="preserve">ов,</w:t>
      </w:r>
      <w:r>
        <w:t xml:space="preserve"> </w:t>
      </w:r>
      <w:r>
        <w:t xml:space="preserve">а также информация</w:t>
      </w:r>
      <w:r>
        <w:t xml:space="preserve"> о </w:t>
      </w:r>
      <w:r>
        <w:t xml:space="preserve">способах подачи заявления </w:t>
      </w:r>
      <w:r>
        <w:t xml:space="preserve">для</w:t>
      </w:r>
      <w:r>
        <w:t xml:space="preserve"> присоединяя гражданина к </w:t>
      </w:r>
      <w:r>
        <w:t xml:space="preserve">п</w:t>
      </w:r>
      <w:r>
        <w:t xml:space="preserve">роекту «Единая карта жителя Ямала» (</w:t>
      </w:r>
      <w:r>
        <w:fldChar w:fldCharType="begin"/>
      </w:r>
      <w:r>
        <w:instrText xml:space="preserve"> REF _Ref116464238 \h </w:instrText>
      </w:r>
      <w:r>
        <w:fldChar w:fldCharType="separate"/>
      </w:r>
      <w:r>
        <w:t xml:space="preserve">Рисунок </w:t>
      </w:r>
      <w:r>
        <w:t xml:space="preserve">5</w:t>
      </w:r>
      <w:r>
        <w:fldChar w:fldCharType="end"/>
      </w:r>
      <w:r>
        <w:t xml:space="preserve">)</w:t>
      </w:r>
      <w:r>
        <w:t xml:space="preserve">.</w:t>
      </w:r>
    </w:p>
    <w:p>
      <w:pPr>
        <w:pStyle w:val="SimpleText"/>
        <w:spacing w:before="120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3219450"/>
                <wp:effectExtent l="0" t="0" r="9525" b="0"/>
                <wp:docPr id="6" name="Рисунок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4"/>
                        <a:srcRect t="4249"/>
                        <a:stretch/>
                      </pic:blipFill>
                      <pic:spPr bwMode="auto">
                        <a:xfrm>
                          <a:off x="0" y="0"/>
                          <a:ext cx="2047875" cy="32194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61.25pt;height:253.5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</w:p>
    <w:p>
      <w:pPr>
        <w:pStyle w:val="af8"/>
      </w:pPr>
      <w:bookmarkStart w:id="39" w:name="_Ref116464238"/>
      <w:r>
        <w:t xml:space="preserve">Рисунок </w:t>
      </w:r>
      <w:fldSimple w:instr=" SEQ Рисунок \* ARABIC ">
        <w:r>
          <w:t xml:space="preserve">5</w:t>
        </w:r>
      </w:fldSimple>
      <w:bookmarkEnd w:id="39"/>
      <w:r>
        <w:t xml:space="preserve"> – </w:t>
      </w:r>
      <w:r>
        <w:t xml:space="preserve">Информация о подключении к </w:t>
      </w:r>
      <w:r>
        <w:t xml:space="preserve">п</w:t>
      </w:r>
      <w:r>
        <w:t xml:space="preserve">роекту</w:t>
      </w:r>
    </w:p>
    <w:p>
      <w:pPr>
        <w:pStyle w:val="SimpleText"/>
      </w:pPr>
      <w:r>
        <w:t xml:space="preserve">Для того чтобы подключиться к </w:t>
      </w:r>
      <w:r>
        <w:t xml:space="preserve">п</w:t>
      </w:r>
      <w:r>
        <w:t xml:space="preserve">роекту через ЛК, необходимо нажать «Присоединиться». Затем пользователю необходимо авторизоваться в ЛК</w:t>
      </w:r>
      <w:r>
        <w:t xml:space="preserve"> (см. п. </w:t>
      </w:r>
      <w:r>
        <w:fldChar w:fldCharType="begin"/>
      </w:r>
      <w:r>
        <w:instrText xml:space="preserve"> REF _Ref116568303 \r \h </w:instrText>
      </w:r>
      <w:r>
        <w:fldChar w:fldCharType="separate"/>
      </w:r>
      <w:r>
        <w:t xml:space="preserve">3.1</w:t>
      </w:r>
      <w:r>
        <w:fldChar w:fldCharType="end"/>
      </w:r>
      <w:r>
        <w:t xml:space="preserve">)</w:t>
      </w:r>
      <w:r>
        <w:t xml:space="preserve">.</w:t>
      </w:r>
    </w:p>
    <w:p>
      <w:pPr>
        <w:pStyle w:val="SimpleText"/>
      </w:pPr>
      <w:r>
        <w:t xml:space="preserve">Для того чтобы ознакомиться с отделениями МФЦ, пользователю необходимо нажать «Показать отделения МФЦ». Информация об отделениях доступна к просмотру с помощью карты или списком. </w:t>
      </w:r>
    </w:p>
    <w:p>
      <w:pPr>
        <w:pStyle w:val="2"/>
        <w:numPr>
          <w:numId w:val="19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0" w:name="_Ref116551828"/>
      <w:bookmarkStart w:id="41" w:name="_Toc149043201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Скидки и бонусы</w:t>
      </w:r>
      <w:bookmarkEnd w:id="40"/>
      <w:bookmarkEnd w:id="41"/>
    </w:p>
    <w:p>
      <w:pPr>
        <w:pStyle w:val="SimpleText"/>
      </w:pPr>
      <w:r>
        <w:t xml:space="preserve">Для перехода в раздел необходимо нажать на пункт «Скидки и бонусы» в боковом меню мобильного приложения (</w:t>
      </w:r>
      <w:r>
        <w:fldChar w:fldCharType="begin"/>
      </w:r>
      <w:r>
        <w:instrText xml:space="preserve"> REF _Ref116379745 \h  \* MERGEFORMAT </w:instrText>
      </w:r>
      <w:r>
        <w:fldChar w:fldCharType="separate"/>
      </w:r>
      <w:r>
        <w:t xml:space="preserve">Рисунок </w:t>
      </w:r>
      <w:r>
        <w:t xml:space="preserve">2</w:t>
      </w:r>
      <w:r>
        <w:fldChar w:fldCharType="end"/>
      </w:r>
      <w:r>
        <w:t xml:space="preserve">) или при просмотре списка возможностей </w:t>
      </w:r>
      <w:r>
        <w:rPr>
          <w:lang w:eastAsia="zh-CN"/>
        </w:rPr>
        <w:t xml:space="preserve">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_Ref116380627 \h  \* MERGEFORMAT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t xml:space="preserve">Рисунок </w:t>
      </w:r>
      <w:r>
        <w:rPr>
          <w:lang w:eastAsia="zh-CN"/>
        </w:rPr>
        <w:t xml:space="preserve">3</w:t>
      </w:r>
      <w:r>
        <w:rPr>
          <w:lang w:eastAsia="zh-CN"/>
        </w:rPr>
        <w:fldChar w:fldCharType="end"/>
      </w:r>
      <w:r>
        <w:rPr>
          <w:lang w:eastAsia="zh-CN"/>
        </w:rPr>
        <w:t xml:space="preserve">)</w:t>
      </w:r>
      <w:r>
        <w:t xml:space="preserve">.</w:t>
      </w:r>
    </w:p>
    <w:p>
      <w:pPr>
        <w:pStyle w:val="SimpleText"/>
        <w:rPr>
          <w:lang w:val="x-none"/>
        </w:rPr>
      </w:pPr>
      <w:r>
        <w:t xml:space="preserve">В разделе </w:t>
      </w:r>
      <w:r>
        <w:t xml:space="preserve">«Скидки и бонусы» </w:t>
      </w:r>
      <w:r>
        <w:t xml:space="preserve">представлен список партнеров</w:t>
      </w:r>
      <w:r>
        <w:t xml:space="preserve">, участвующих в программе лояльности </w:t>
      </w:r>
      <w:r>
        <w:rPr>
          <w:lang w:val="x-none"/>
        </w:rPr>
        <w:t xml:space="preserve">«Мир»</w:t>
      </w:r>
      <w:r>
        <w:t xml:space="preserve">, а также партнеров проекта «Единая карта жителя Ямала» (</w:t>
      </w:r>
      <w:r>
        <w:fldChar w:fldCharType="begin"/>
      </w:r>
      <w:r>
        <w:instrText xml:space="preserve"> REF _Ref56454115 \h </w:instrText>
      </w:r>
      <w:r>
        <w:fldChar w:fldCharType="separate"/>
      </w:r>
      <w:r>
        <w:t xml:space="preserve">Рисунок </w:t>
      </w:r>
      <w:r>
        <w:t xml:space="preserve">6</w:t>
      </w:r>
      <w:r>
        <w:fldChar w:fldCharType="end"/>
      </w:r>
      <w:r>
        <w:t xml:space="preserve">)</w:t>
      </w:r>
      <w:r>
        <w:rPr>
          <w:lang w:val="x-none"/>
        </w:rPr>
        <w:t xml:space="preserve">.</w:t>
      </w:r>
    </w:p>
    <w:p>
      <w:pPr>
        <w:pStyle w:val="SimpleText"/>
      </w:pPr>
    </w:p>
    <w:p>
      <w:pPr>
        <w:pStyle w:val="SimpleText"/>
        <w:keepNext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3200400"/>
                <wp:effectExtent l="0" t="0" r="9525" b="0"/>
                <wp:docPr id="7" name="Рисунок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5"/>
                        <a:srcRect t="5085"/>
                        <a:stretch/>
                      </pic:blipFill>
                      <pic:spPr bwMode="auto">
                        <a:xfrm>
                          <a:off x="0" y="0"/>
                          <a:ext cx="2047875" cy="3200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61.25pt;height:252.0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</w:p>
    <w:p>
      <w:pPr>
        <w:pStyle w:val="af8"/>
      </w:pPr>
      <w:bookmarkStart w:id="42" w:name="_Ref56454115"/>
      <w:r>
        <w:t xml:space="preserve">Рисунок </w:t>
      </w:r>
      <w:fldSimple w:instr=" SEQ Рисунок \* ARABIC ">
        <w:r>
          <w:t xml:space="preserve">6</w:t>
        </w:r>
      </w:fldSimple>
      <w:bookmarkEnd w:id="42"/>
      <w:r>
        <w:t xml:space="preserve"> – </w:t>
      </w:r>
      <w:r>
        <w:t xml:space="preserve">Список партнеров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Осуществить просмотр детальной информации о предложении партнера можно с помощью клика по необходимой записи из списка партнеров.</w:t>
      </w:r>
    </w:p>
    <w:p>
      <w:pPr>
        <w:pStyle w:val="2"/>
        <w:numPr>
          <w:numId w:val="19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3" w:name="_Ref116551835"/>
      <w:bookmarkStart w:id="44" w:name="_Toc149043202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Поддержка</w:t>
      </w:r>
      <w:bookmarkEnd w:id="43"/>
      <w:bookmarkEnd w:id="44"/>
    </w:p>
    <w:p>
      <w:pPr>
        <w:pStyle w:val="SimpleText"/>
        <w:keepNext/>
      </w:pPr>
      <w:r>
        <w:t xml:space="preserve">Для перехода в раздел необходимо нажать на пункт «Поддержка» в боковом меню мобильного приложения (</w:t>
      </w:r>
      <w:r>
        <w:fldChar w:fldCharType="begin"/>
      </w:r>
      <w:r>
        <w:instrText xml:space="preserve"> REF _Ref116379745 \h  \* MERGEFORMAT </w:instrText>
      </w:r>
      <w:r>
        <w:fldChar w:fldCharType="separate"/>
      </w:r>
      <w:r>
        <w:t xml:space="preserve">Рисунок </w:t>
      </w:r>
      <w:r>
        <w:t xml:space="preserve">2</w:t>
      </w:r>
      <w:r>
        <w:fldChar w:fldCharType="end"/>
      </w:r>
      <w:r>
        <w:t xml:space="preserve">).</w:t>
      </w:r>
    </w:p>
    <w:p>
      <w:pPr>
        <w:pStyle w:val="SimpleText"/>
      </w:pPr>
      <w:r>
        <w:t xml:space="preserve">Раздел «Поддержка» содержит (</w:t>
      </w:r>
      <w:r>
        <w:fldChar w:fldCharType="begin"/>
      </w:r>
      <w:r>
        <w:instrText xml:space="preserve"> REF _Ref116469874 \h </w:instrText>
      </w:r>
      <w:r>
        <w:fldChar w:fldCharType="separate"/>
      </w:r>
      <w:r>
        <w:t xml:space="preserve">Рисунок </w:t>
      </w:r>
      <w:r>
        <w:t xml:space="preserve">7</w:t>
      </w:r>
      <w:r>
        <w:fldChar w:fldCharType="end"/>
      </w:r>
      <w:r>
        <w:t xml:space="preserve">):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информацию о телефон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е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контакт-центра;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форму обратной связи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для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отправки электронного обращения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Оператору ГИС ЕКЖЯ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подраздел «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Часто задаваемые вопросы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».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38350" cy="1438275"/>
                <wp:effectExtent l="0" t="0" r="0" b="9525"/>
                <wp:docPr id="8" name="Рисунок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6"/>
                        <a:srcRect t="3683" b="53541"/>
                        <a:stretch/>
                      </pic:blipFill>
                      <pic:spPr bwMode="auto">
                        <a:xfrm>
                          <a:off x="0" y="0"/>
                          <a:ext cx="2038350" cy="1438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160.50pt;height:113.25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</w:p>
    <w:p>
      <w:pPr>
        <w:pStyle w:val="af8"/>
      </w:pPr>
      <w:bookmarkStart w:id="45" w:name="_Ref116469874"/>
      <w:r>
        <w:t xml:space="preserve">Рисунок </w:t>
      </w:r>
      <w:fldSimple w:instr=" SEQ Рисунок \* ARABIC ">
        <w:r>
          <w:t xml:space="preserve">7</w:t>
        </w:r>
      </w:fldSimple>
      <w:bookmarkEnd w:id="45"/>
      <w:r>
        <w:t xml:space="preserve"> – </w:t>
      </w:r>
      <w:r>
        <w:t xml:space="preserve">Просмотр раздела «Поддержка»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Чтобы совершить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звонок</w:t>
      </w:r>
      <w:r>
        <w:rPr>
          <w:rFonts w:ascii="Times New Roman" w:hAnsi="Times New Roman"/>
          <w:sz w:val="24"/>
          <w:szCs w:val="24"/>
        </w:rPr>
        <w:t xml:space="preserve"> в контакт-центр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необходимо нажать на «Позвонить в контакт-центр»</w:t>
      </w:r>
      <w:r>
        <w:rPr>
          <w:rFonts w:ascii="Times New Roman" w:hAnsi="Times New Roman"/>
          <w:sz w:val="24"/>
          <w:szCs w:val="24"/>
        </w:rPr>
        <w:t xml:space="preserve">.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 xml:space="preserve">подачи</w:t>
      </w:r>
      <w:r>
        <w:rPr>
          <w:rFonts w:ascii="Times New Roman" w:hAnsi="Times New Roman"/>
          <w:sz w:val="24"/>
          <w:szCs w:val="24"/>
        </w:rPr>
        <w:t xml:space="preserve"> электронного обращения необходимо нажать «Обратная связь» и заполнить все обязательные поля в форме (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_Ref116470783 \h </w:instrText>
      </w:r>
      <w:r>
        <w:rPr>
          <w:rFonts w:ascii="Times New Roman" w:hAnsi="Times New Roman"/>
          <w:sz w:val="24"/>
          <w:szCs w:val="24"/>
        </w:rPr>
        <w:instrText xml:space="preserve"> \* MERGEFORMAT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). Для отправки обращения необходимо дать согласие на обработку персональных данных нажать кнопку «Отправить».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28825" cy="3829050"/>
                <wp:effectExtent l="0" t="0" r="9525" b="0"/>
                <wp:docPr id="9" name="Рисунок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7"/>
                        <a:srcRect t="3696" b="3463"/>
                        <a:stretch/>
                      </pic:blipFill>
                      <pic:spPr bwMode="auto">
                        <a:xfrm>
                          <a:off x="0" y="0"/>
                          <a:ext cx="2028825" cy="3829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159.75pt;height:301.50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</w:p>
    <w:p>
      <w:pPr>
        <w:pStyle w:val="af8"/>
      </w:pPr>
      <w:bookmarkStart w:id="46" w:name="_Ref116470783"/>
      <w:r>
        <w:t xml:space="preserve">Рисунок </w:t>
      </w:r>
      <w:fldSimple w:instr=" SEQ Рисунок \* ARABIC ">
        <w:r>
          <w:t xml:space="preserve">8</w:t>
        </w:r>
      </w:fldSimple>
      <w:bookmarkEnd w:id="46"/>
      <w:r>
        <w:t xml:space="preserve"> – </w:t>
      </w:r>
      <w:r>
        <w:t xml:space="preserve">Форма для отправки обращения</w:t>
      </w:r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В подразделе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«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Часто задаваемые вопросы</w:t>
      </w:r>
      <w:r>
        <w:rPr>
          <w:rFonts w:ascii="Times New Roman" w:hAnsi="Times New Roman"/>
          <w:sz w:val="24"/>
          <w:szCs w:val="24"/>
          <w:lang w:val="ru-RU"/>
        </w:rPr>
        <w:t xml:space="preserve">»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предлагаются ответы на часто задаваемые вопросы</w:t>
      </w:r>
      <w:r>
        <w:rPr>
          <w:rFonts w:ascii="Times New Roman" w:hAnsi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/>
          <w:sz w:val="24"/>
          <w:szCs w:val="24"/>
          <w:lang w:val="ru-RU"/>
        </w:rPr>
        <w:t xml:space="preserve">п</w:t>
      </w:r>
      <w:r>
        <w:rPr>
          <w:rFonts w:ascii="Times New Roman" w:hAnsi="Times New Roman"/>
          <w:sz w:val="24"/>
          <w:szCs w:val="24"/>
          <w:lang w:val="ru-RU"/>
        </w:rPr>
        <w:t xml:space="preserve">роекту (</w:t>
      </w:r>
      <w:r>
        <w:rPr>
          <w:rFonts w:ascii="Times New Roman" w:hAnsi="Times New Roman"/>
          <w:sz w:val="24"/>
          <w:szCs w:val="24"/>
          <w:lang w:val="ru-RU"/>
        </w:rPr>
        <w:fldChar w:fldCharType="begin"/>
      </w:r>
      <w:r>
        <w:rPr>
          <w:rFonts w:ascii="Times New Roman" w:hAnsi="Times New Roman"/>
          <w:sz w:val="24"/>
          <w:szCs w:val="24"/>
          <w:lang w:val="ru-RU"/>
        </w:rPr>
        <w:instrText xml:space="preserve"> REF _Ref116487050 \h  \* MERGEFORMAT </w:instrText>
      </w: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  <w:lang w:val="ru-RU"/>
        </w:rPr>
        <w:fldChar w:fldCharType="end"/>
      </w:r>
      <w:r>
        <w:rPr>
          <w:rFonts w:ascii="Times New Roman" w:hAnsi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/>
          <w:sz w:val="24"/>
          <w:szCs w:val="24"/>
          <w:lang w:val="ru-RU"/>
        </w:rPr>
        <w:t xml:space="preserve">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2419350"/>
                <wp:effectExtent l="0" t="0" r="9525" b="0"/>
                <wp:docPr id="10" name="Рисунок 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8"/>
                        <a:srcRect t="5368" b="22880"/>
                        <a:stretch/>
                      </pic:blipFill>
                      <pic:spPr bwMode="auto">
                        <a:xfrm>
                          <a:off x="0" y="0"/>
                          <a:ext cx="2047875" cy="2419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161.25pt;height:190.50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</w:p>
    <w:p>
      <w:pPr>
        <w:pStyle w:val="af8"/>
      </w:pPr>
      <w:bookmarkStart w:id="47" w:name="_Ref116487050"/>
      <w:r>
        <w:t xml:space="preserve">Рисунок </w:t>
      </w:r>
      <w:fldSimple w:instr=" SEQ Рисунок \* ARABIC ">
        <w:r>
          <w:t xml:space="preserve">9</w:t>
        </w:r>
      </w:fldSimple>
      <w:bookmarkEnd w:id="47"/>
      <w:r>
        <w:t xml:space="preserve"> – </w:t>
      </w:r>
      <w:r>
        <w:t xml:space="preserve">Часто задаваемые вопросы</w:t>
      </w:r>
    </w:p>
    <w:p>
      <w:pPr>
        <w:pStyle w:val="2"/>
        <w:numPr>
          <w:numId w:val="19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48" w:name="_Ref116551841"/>
      <w:bookmarkStart w:id="49" w:name="_Toc14904320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приложении</w:t>
      </w:r>
      <w:bookmarkEnd w:id="48"/>
      <w:bookmarkEnd w:id="49"/>
    </w:p>
    <w:p>
      <w:pPr>
        <w:pStyle w:val="SimpleText"/>
        <w:keepNext/>
      </w:pPr>
      <w:r>
        <w:t xml:space="preserve">Для перехода в раздел необходимо нажать на пункт «О приложении» в боковом меню мобильного приложения (</w:t>
      </w:r>
      <w:r>
        <w:fldChar w:fldCharType="begin"/>
      </w:r>
      <w:r>
        <w:instrText xml:space="preserve"> REF _Ref116379745 \h  \* MERGEFORMAT </w:instrText>
      </w:r>
      <w:r>
        <w:fldChar w:fldCharType="separate"/>
      </w:r>
      <w:r>
        <w:t xml:space="preserve">Рисунок </w:t>
      </w:r>
      <w:r>
        <w:t xml:space="preserve">2</w:t>
      </w:r>
      <w:r>
        <w:fldChar w:fldCharType="end"/>
      </w:r>
      <w:r>
        <w:t xml:space="preserve">).</w:t>
      </w:r>
    </w:p>
    <w:p>
      <w:pPr>
        <w:pStyle w:val="SimpleText"/>
      </w:pPr>
      <w:r>
        <w:t xml:space="preserve">В разделе «О приложении»</w:t>
      </w:r>
      <w:r>
        <w:t xml:space="preserve"> пользователь может ознакомиться с версией приложения, установленной на устройство, пользовательским соглашением и политикой обработки персональных данных (</w:t>
      </w:r>
      <w:r>
        <w:fldChar w:fldCharType="begin"/>
      </w:r>
      <w:r>
        <w:instrText xml:space="preserve"> REF _Ref116487278 \h </w:instrText>
      </w:r>
      <w:r>
        <w:fldChar w:fldCharType="separate"/>
      </w:r>
      <w:r>
        <w:t xml:space="preserve">Рисунок </w:t>
      </w:r>
      <w:r>
        <w:t xml:space="preserve">10</w:t>
      </w:r>
      <w:r>
        <w:fldChar w:fldCharType="end"/>
      </w:r>
      <w:r>
        <w:t xml:space="preserve">).</w:t>
      </w:r>
    </w:p>
    <w:p>
      <w:pPr>
        <w:pStyle w:val="1-21"/>
        <w:spacing w:after="0" w:line="360" w:lineRule="auto"/>
        <w:ind w:left="0" w:firstLine="567"/>
        <w:jc w:val="center"/>
        <w:rPr>
          <w:rFonts w:ascii="Times New Roman" w:hAnsi="Times New Roman"/>
          <w:sz w:val="24"/>
          <w:szCs w:val="24"/>
          <w:lang w:val="ru-RU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3248025"/>
                <wp:effectExtent l="0" t="0" r="9525" b="9525"/>
                <wp:docPr id="11" name="Рисунок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19"/>
                        <a:srcRect t="3400"/>
                        <a:stretch/>
                      </pic:blipFill>
                      <pic:spPr bwMode="auto">
                        <a:xfrm>
                          <a:off x="0" y="0"/>
                          <a:ext cx="2047875" cy="32480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161.25pt;height:255.75pt;mso-wrap-distance-left:0.00pt;mso-wrap-distance-top:0.00pt;mso-wrap-distance-right:0.00pt;mso-wrap-distance-bottom:0.00pt;" stroked="f">
                <v:path textboxrect="0,0,0,0"/>
                <v:imagedata r:id="rId19" o:title=""/>
              </v:shape>
            </w:pict>
          </mc:Fallback>
        </mc:AlternateContent>
      </w:r>
    </w:p>
    <w:p>
      <w:pPr>
        <w:pStyle w:val="af8"/>
      </w:pPr>
      <w:bookmarkStart w:id="50" w:name="_Ref116487278"/>
      <w:r>
        <w:t xml:space="preserve">Рисунок </w:t>
      </w:r>
      <w:fldSimple w:instr=" SEQ Рисунок \* ARABIC ">
        <w:r>
          <w:t xml:space="preserve">10</w:t>
        </w:r>
      </w:fldSimple>
      <w:bookmarkEnd w:id="50"/>
      <w:r>
        <w:t xml:space="preserve"> – </w:t>
      </w:r>
      <w:r>
        <w:t xml:space="preserve">Просмотр раздела «О приложении»</w:t>
      </w:r>
    </w:p>
    <w:p>
      <w:pPr>
        <w:spacing w:after="160" w:line="259" w:lineRule="auto"/>
        <w:rPr>
          <w:rFonts w:ascii="Times New Roman" w:hAnsi="Times New Roman" w:eastAsiaTheme="majorEastAsia" w:cstheme="majorBidi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br w:type="page" w:clear="all"/>
      </w:r>
    </w:p>
    <w:p>
      <w:pPr>
        <w:pStyle w:val="1"/>
        <w:numPr>
          <w:numId w:val="18"/>
          <w:ilvl w:val="0"/>
        </w:numPr>
        <w:spacing w:before="0" w:line="360" w:lineRule="auto"/>
        <w:ind w:hanging="153"/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</w:pPr>
      <w:bookmarkStart w:id="51" w:name="_Toc149043204"/>
      <w:r>
        <w:rPr>
          <w:rFonts w:ascii="Times New Roman" w:hAnsi="Times New Roman"/>
          <w:b/>
          <w:color w:val="000000" w:themeColor="text1"/>
          <w:sz w:val="24"/>
          <w:szCs w:val="24"/>
          <w:lang w:eastAsia="zh-CN"/>
        </w:rPr>
        <w:t xml:space="preserve">Личный кабинет гражданина</w:t>
      </w:r>
      <w:bookmarkEnd w:id="51"/>
    </w:p>
    <w:p>
      <w:pPr>
        <w:pStyle w:val="2"/>
        <w:numPr>
          <w:numId w:val="18"/>
          <w:ilvl w:val="1"/>
        </w:numPr>
        <w:spacing w:before="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2" w:name="_Ref116568303"/>
      <w:bookmarkStart w:id="53" w:name="_Toc149043205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Вход в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ичный кабинет</w:t>
      </w:r>
      <w:bookmarkEnd w:id="52"/>
      <w:bookmarkEnd w:id="53"/>
    </w:p>
    <w:p>
      <w:pPr>
        <w:pStyle w:val="SimpleText"/>
      </w:pPr>
      <w:r>
        <w:t xml:space="preserve">Перейти к авторизации пользователь может через главную страницу мобильного приложения, нажав на блок «Авторизация» (</w:t>
      </w:r>
      <w:r>
        <w:fldChar w:fldCharType="begin"/>
      </w:r>
      <w:r>
        <w:instrText xml:space="preserve"> REF _Ref116380595 \h </w:instrText>
      </w:r>
      <w:r>
        <w:fldChar w:fldCharType="separate"/>
      </w:r>
      <w:r>
        <w:t xml:space="preserve">Рисунок </w:t>
      </w:r>
      <w:r>
        <w:t xml:space="preserve">1</w:t>
      </w:r>
      <w:r>
        <w:fldChar w:fldCharType="end"/>
      </w:r>
      <w:r>
        <w:t xml:space="preserve">), или через боковое меню, нажав кнопку «Войти в личный кабинет» (</w:t>
      </w:r>
      <w:r>
        <w:fldChar w:fldCharType="begin"/>
      </w:r>
      <w:r>
        <w:instrText xml:space="preserve"> REF _Ref116379745 \h </w:instrText>
      </w:r>
      <w:r>
        <w:fldChar w:fldCharType="separate"/>
      </w:r>
      <w:r>
        <w:t xml:space="preserve">Рисунок </w:t>
      </w:r>
      <w:r>
        <w:t xml:space="preserve">2</w:t>
      </w:r>
      <w:r>
        <w:fldChar w:fldCharType="end"/>
      </w:r>
      <w:r>
        <w:t xml:space="preserve">).</w:t>
      </w:r>
    </w:p>
    <w:p>
      <w:pPr>
        <w:pStyle w:val="SimpleText"/>
        <w:rPr>
          <w:lang w:eastAsia="zh-CN"/>
        </w:rPr>
      </w:pPr>
      <w:r>
        <w:t xml:space="preserve">Авторизация пользователя в ЛК</w:t>
      </w:r>
      <w:r>
        <w:t xml:space="preserve"> </w:t>
      </w:r>
      <w:r>
        <w:t xml:space="preserve">может быть осуществлена </w:t>
      </w:r>
      <w:r>
        <w:rPr>
          <w:lang w:eastAsia="zh-CN"/>
        </w:rPr>
        <w:t xml:space="preserve">с помощью логина и пароля</w:t>
      </w:r>
      <w:r>
        <w:rPr>
          <w:lang w:eastAsia="zh-CN"/>
        </w:rPr>
        <w:t xml:space="preserve"> 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_Ref113451626 \h  \* MERGEFORMAT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11</w:t>
      </w:r>
      <w:r>
        <w:rPr>
          <w:lang w:eastAsia="zh-CN"/>
        </w:rPr>
        <w:fldChar w:fldCharType="end"/>
      </w:r>
      <w:r>
        <w:rPr>
          <w:lang w:eastAsia="zh-CN"/>
        </w:rPr>
        <w:t xml:space="preserve">),</w:t>
      </w:r>
      <w:r>
        <w:rPr>
          <w:lang w:eastAsia="zh-CN"/>
        </w:rPr>
        <w:t xml:space="preserve"> </w:t>
      </w:r>
      <w:r>
        <w:rPr>
          <w:bCs/>
        </w:rPr>
        <w:t xml:space="preserve">если ранее пользователь таковые добавил в ЛК (порядок добавления логина и </w:t>
      </w:r>
      <w:r>
        <w:rPr>
          <w:bCs/>
        </w:rPr>
        <w:t xml:space="preserve">пароля см. в п.</w:t>
      </w:r>
      <w:r>
        <w:rPr>
          <w:bCs/>
        </w:rPr>
        <w:t xml:space="preserve"> </w:t>
      </w:r>
      <w:r>
        <w:rPr>
          <w:bCs/>
        </w:rPr>
        <w:fldChar w:fldCharType="begin"/>
      </w:r>
      <w:r>
        <w:rPr>
          <w:bCs/>
        </w:rPr>
        <w:instrText xml:space="preserve"> REF _Ref117681762 \r \h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3.4</w:t>
      </w:r>
      <w:r>
        <w:rPr>
          <w:bCs/>
        </w:rPr>
        <w:fldChar w:fldCharType="end"/>
      </w:r>
      <w:r>
        <w:rPr>
          <w:bCs/>
        </w:rPr>
        <w:t xml:space="preserve">)</w:t>
      </w:r>
      <w:r>
        <w:rPr>
          <w:lang w:eastAsia="zh-CN"/>
        </w:rPr>
        <w:t xml:space="preserve">.</w:t>
      </w:r>
      <w:r>
        <w:rPr>
          <w:lang w:eastAsia="zh-CN"/>
        </w:rPr>
        <w:t xml:space="preserve"> </w:t>
      </w:r>
    </w:p>
    <w:p>
      <w:pPr>
        <w:pStyle w:val="SimpleText"/>
        <w:ind w:firstLine="0"/>
        <w:jc w:val="center"/>
        <w:rPr>
          <w:lang w:eastAsia="zh-C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28825" cy="1657350"/>
                <wp:effectExtent l="0" t="0" r="9525" b="0"/>
                <wp:docPr id="12" name="Рисунок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20"/>
                        <a:srcRect t="9205" b="17992"/>
                        <a:stretch/>
                      </pic:blipFill>
                      <pic:spPr bwMode="auto">
                        <a:xfrm>
                          <a:off x="0" y="0"/>
                          <a:ext cx="2028825" cy="16573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59.75pt;height:130.50pt;mso-wrap-distance-left:0.00pt;mso-wrap-distance-top:0.00pt;mso-wrap-distance-right:0.00pt;mso-wrap-distance-bottom:0.00pt;" stroked="f">
                <v:path textboxrect="0,0,0,0"/>
                <v:imagedata r:id="rId20" o:title=""/>
              </v:shape>
            </w:pict>
          </mc:Fallback>
        </mc:AlternateContent>
      </w:r>
    </w:p>
    <w:p>
      <w:pPr>
        <w:pStyle w:val="SimpleText"/>
        <w:ind w:firstLine="0"/>
        <w:jc w:val="center"/>
        <w:rPr>
          <w:b/>
          <w:bCs/>
        </w:rPr>
      </w:pPr>
      <w:bookmarkStart w:id="54" w:name="_Ref113451626"/>
      <w:r>
        <w:rPr>
          <w:b/>
          <w:bCs/>
        </w:rPr>
        <w:t xml:space="preserve">Рисунок </w:t>
      </w:r>
      <w:r>
        <w:fldChar w:fldCharType="begin"/>
      </w:r>
      <w:r>
        <w:rPr>
          <w:b/>
          <w:bCs/>
        </w:rPr>
        <w:instrText xml:space="preserve"> SEQ Рисунок \* ARABIC </w:instrText>
      </w:r>
      <w:r>
        <w:fldChar w:fldCharType="separate"/>
      </w:r>
      <w:r>
        <w:rPr>
          <w:b/>
          <w:bCs/>
        </w:rPr>
        <w:t xml:space="preserve">11</w:t>
      </w:r>
      <w:r>
        <w:fldChar w:fldCharType="end"/>
      </w:r>
      <w:bookmarkEnd w:id="54"/>
      <w:r>
        <w:rPr>
          <w:b/>
          <w:bCs/>
        </w:rPr>
        <w:t xml:space="preserve"> – Форма авторизации с помощью логина и пароля</w:t>
      </w:r>
    </w:p>
    <w:p>
      <w:pPr>
        <w:pStyle w:val="SimpleText"/>
        <w:rPr>
          <w:bCs/>
        </w:rPr>
      </w:pPr>
      <w:r>
        <w:rPr>
          <w:bCs/>
        </w:rPr>
        <w:t xml:space="preserve">Если у пользователя нет логина и пароля, то для получения доступа к ЛК необходимо авторизоваться с помощью ЕСИА</w:t>
      </w:r>
      <w:r>
        <w:rPr>
          <w:rStyle w:val="afb"/>
          <w:bCs/>
        </w:rPr>
        <w:footnoteReference w:id="2"/>
      </w:r>
      <w:r>
        <w:rPr>
          <w:bCs/>
        </w:rPr>
        <w:t xml:space="preserve">. Для </w:t>
      </w:r>
      <w:r>
        <w:rPr>
          <w:bCs/>
        </w:rPr>
        <w:t xml:space="preserve">э</w:t>
      </w:r>
      <w:r>
        <w:rPr>
          <w:bCs/>
        </w:rPr>
        <w:t xml:space="preserve">того требуется нажать «Войти через ЕСИА». Пользователю откроется экран для продолжения авторизации через ЕСИА, где необходимо нажать «Войти» (</w:t>
      </w:r>
      <w:r>
        <w:rPr>
          <w:bCs/>
        </w:rPr>
        <w:fldChar w:fldCharType="begin"/>
      </w:r>
      <w:r>
        <w:rPr>
          <w:bCs/>
        </w:rPr>
        <w:instrText xml:space="preserve"> REF _Ref116489066 \h  \* MERGEFORMAT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</w:rPr>
        <w:t xml:space="preserve">Рисунок </w:t>
      </w:r>
      <w:r>
        <w:rPr>
          <w:bCs/>
        </w:rPr>
        <w:t xml:space="preserve">12</w:t>
      </w:r>
      <w:r>
        <w:rPr>
          <w:bCs/>
        </w:rPr>
        <w:fldChar w:fldCharType="end"/>
      </w:r>
      <w:r>
        <w:rPr>
          <w:bCs/>
        </w:rPr>
        <w:t xml:space="preserve">).</w:t>
      </w:r>
    </w:p>
    <w:p>
      <w:pPr>
        <w:pStyle w:val="SimpleText"/>
        <w:ind w:firstLine="0"/>
        <w:jc w:val="center"/>
      </w:pPr>
      <w:r>
        <w:rPr>
          <w:bCs/>
        </w:rPr>
        <w:t xml:space="preserve">.</w: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31240" cy="2941983"/>
                <wp:effectExtent l="0" t="0" r="0" b="4445"/>
                <wp:docPr id="13" name="Рисунок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21"/>
                        <a:srcRect t="4545" b="2841"/>
                        <a:stretch/>
                      </pic:blipFill>
                      <pic:spPr bwMode="auto">
                        <a:xfrm>
                          <a:off x="0" y="0"/>
                          <a:ext cx="1939637" cy="2954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152.07pt;height:231.65pt;mso-wrap-distance-left:0.00pt;mso-wrap-distance-top:0.00pt;mso-wrap-distance-right:0.00pt;mso-wrap-distance-bottom:0.00pt;" stroked="f">
                <v:path textboxrect="0,0,0,0"/>
                <v:imagedata r:id="rId21" o:title=""/>
              </v:shape>
            </w:pict>
          </mc:Fallback>
        </mc:AlternateContent>
      </w:r>
    </w:p>
    <w:p>
      <w:pPr>
        <w:pStyle w:val="SimpleText"/>
        <w:jc w:val="center"/>
        <w:rPr>
          <w:bCs/>
        </w:rPr>
      </w:pPr>
      <w:bookmarkStart w:id="55" w:name="_Ref116489066"/>
      <w:r>
        <w:rPr>
          <w:b/>
          <w:bCs/>
        </w:rPr>
        <w:t xml:space="preserve">Рисунок </w:t>
      </w:r>
      <w:r>
        <w:fldChar w:fldCharType="begin"/>
      </w:r>
      <w:r>
        <w:rPr>
          <w:b/>
          <w:bCs/>
        </w:rPr>
        <w:instrText xml:space="preserve"> SEQ Рисунок \* ARABIC </w:instrText>
      </w:r>
      <w:r>
        <w:fldChar w:fldCharType="separate"/>
      </w:r>
      <w:r>
        <w:rPr>
          <w:b/>
          <w:bCs/>
        </w:rPr>
        <w:t xml:space="preserve">12</w:t>
      </w:r>
      <w:r>
        <w:fldChar w:fldCharType="end"/>
      </w:r>
      <w:bookmarkEnd w:id="55"/>
      <w:r>
        <w:rPr>
          <w:b/>
          <w:bCs/>
        </w:rPr>
        <w:t xml:space="preserve"> – Форма авторизации в ЛК с через ЕСИА</w:t>
      </w:r>
    </w:p>
    <w:p>
      <w:pPr>
        <w:pStyle w:val="SimpleText"/>
        <w:rPr>
          <w:b/>
          <w:bCs/>
        </w:rPr>
      </w:pPr>
      <w:r>
        <w:rPr>
          <w:bCs/>
        </w:rPr>
        <w:t xml:space="preserve">Если у пользователя есть подтвержденная учетная запись в ЕСИА, то ему необходимо ввести свои учетные данные и нажать на кнопку «Войти». При первичной авторизации в ЛК</w:t>
      </w:r>
      <w:r>
        <w:rPr>
          <w:bCs/>
        </w:rPr>
        <w:t xml:space="preserve"> </w:t>
      </w:r>
      <w:r>
        <w:rPr>
          <w:bCs/>
        </w:rPr>
        <w:t xml:space="preserve">с помощью ЕСИА пользователю необходимо подтвердить доступ ГИС ЕКЖЯ к своим личным данным на портале Госуслуг</w:t>
      </w:r>
      <w:r>
        <w:rPr>
          <w:bCs/>
        </w:rPr>
        <w:t xml:space="preserve">.</w:t>
      </w:r>
    </w:p>
    <w:p>
      <w:pPr>
        <w:pStyle w:val="SimpleText"/>
        <w:rPr>
          <w:bCs/>
        </w:rPr>
      </w:pPr>
      <w:r>
        <w:rPr>
          <w:bCs/>
        </w:rPr>
        <w:t xml:space="preserve">После того как пользователь даст подтверждение о предоставлении доступа к личным данным, будет осуществлен вход в Личный кабинет.</w:t>
      </w:r>
    </w:p>
    <w:p>
      <w:pPr>
        <w:pStyle w:val="SimpleText"/>
        <w:rPr>
          <w:lang w:eastAsia="zh-CN"/>
        </w:rPr>
      </w:pPr>
      <w:r>
        <w:t xml:space="preserve">Авторизация пользователя в ЛК</w:t>
      </w:r>
      <w:r>
        <w:t xml:space="preserve"> </w:t>
      </w:r>
      <w:r>
        <w:t xml:space="preserve">может быть осуществлена </w:t>
      </w:r>
      <w:r>
        <w:rPr>
          <w:lang w:eastAsia="zh-CN"/>
        </w:rPr>
        <w:t xml:space="preserve">с помощью </w:t>
      </w:r>
      <w:r>
        <w:rPr>
          <w:lang w:eastAsia="zh-CN"/>
        </w:rPr>
        <w:t xml:space="preserve">пин-</w:t>
      </w:r>
      <w:r>
        <w:rPr>
          <w:lang w:eastAsia="zh-CN"/>
        </w:rPr>
        <w:t xml:space="preserve">кода</w:t>
      </w:r>
      <w:r>
        <w:rPr>
          <w:lang w:eastAsia="zh-CN"/>
        </w:rPr>
        <w:t xml:space="preserve"> 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_Ref148970755 \h </w:instrText>
      </w:r>
      <w:r>
        <w:rPr>
          <w:lang w:eastAsia="zh-CN"/>
        </w:rPr>
        <w:instrText xml:space="preserve"> \* MERGEFORMAT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13</w:t>
      </w:r>
      <w:r>
        <w:rPr>
          <w:lang w:eastAsia="zh-CN"/>
        </w:rPr>
        <w:fldChar w:fldCharType="end"/>
      </w:r>
      <w:r>
        <w:rPr>
          <w:lang w:eastAsia="zh-CN"/>
        </w:rPr>
        <w:t xml:space="preserve">)</w:t>
      </w:r>
      <w:r>
        <w:rPr>
          <w:lang w:eastAsia="zh-CN"/>
        </w:rPr>
        <w:t xml:space="preserve">. Для этого предварительно необходимо задать пин-код и повторить его значение</w:t>
      </w:r>
      <w:r>
        <w:rPr>
          <w:lang w:eastAsia="zh-CN"/>
        </w:rPr>
        <w:t xml:space="preserve">. </w:t>
      </w:r>
    </w:p>
    <w:p>
      <w:pPr>
        <w:pStyle w:val="SimpleText"/>
        <w:rPr>
          <w:lang w:eastAsia="zh-CN"/>
        </w:rPr>
      </w:pPr>
      <w:r>
        <w:rPr>
          <w:lang w:eastAsia="zh-CN"/>
        </w:rPr>
        <w:t xml:space="preserve">При необходимости </w:t>
      </w:r>
      <w:r>
        <w:rPr>
          <w:lang w:eastAsia="zh-CN"/>
        </w:rPr>
        <w:t xml:space="preserve">пользователю доступна настройка авторизации с помощью биометрии</w:t>
      </w:r>
      <w:r>
        <w:rPr>
          <w:lang w:eastAsia="zh-CN"/>
        </w:rPr>
        <w:t xml:space="preserve"> 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_Ref116489580 \h  \* MERGEFORMAT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14</w:t>
      </w:r>
      <w:r>
        <w:rPr>
          <w:lang w:eastAsia="zh-CN"/>
        </w:rPr>
        <w:fldChar w:fldCharType="end"/>
      </w:r>
      <w:r>
        <w:rPr>
          <w:lang w:eastAsia="zh-CN"/>
        </w:rPr>
        <w:t xml:space="preserve">)</w:t>
      </w:r>
      <w:r>
        <w:rPr>
          <w:lang w:eastAsia="zh-CN"/>
        </w:rPr>
        <w:t xml:space="preserve">. Для этого необходимо разрешить приложению использовать биометрию</w:t>
      </w:r>
      <w:r>
        <w:rPr>
          <w:lang w:eastAsia="zh-CN"/>
        </w:rPr>
        <w:t xml:space="preserve"> и активировать авторизацию по биометрии.</w:t>
      </w:r>
    </w:p>
    <w:p>
      <w:pPr>
        <w:pStyle w:val="SimpleText"/>
        <w:ind w:firstLine="0"/>
        <w:jc w:val="center"/>
        <w:rPr>
          <w:b/>
          <w:bCs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97100" cy="3568700"/>
                <wp:effectExtent l="0" t="0" r="0" b="0"/>
                <wp:docPr id="14" name="Рисунок 1532626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5033577" name=""/>
                        <pic:cNvPicPr/>
                        <pic:nvPr/>
                      </pic:nvPicPr>
                      <pic:blipFill>
                        <a:blip r:embed="rId22"/>
                        <a:stretch/>
                      </pic:blipFill>
                      <pic:spPr>
                        <a:xfrm>
                          <a:off x="0" y="0"/>
                          <a:ext cx="2197100" cy="356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173.00pt;height:281.0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</w:p>
    <w:p>
      <w:pPr>
        <w:pStyle w:val="SimpleText"/>
        <w:ind w:firstLine="0"/>
        <w:jc w:val="center"/>
        <w:rPr>
          <w:b/>
          <w:bCs/>
        </w:rPr>
      </w:pPr>
      <w:bookmarkStart w:id="56" w:name="_Ref148970755"/>
      <w:r>
        <w:rPr>
          <w:b/>
          <w:bCs/>
        </w:rPr>
        <w:t xml:space="preserve">Рисунок </w:t>
      </w:r>
      <w:r>
        <w:fldChar w:fldCharType="begin"/>
      </w:r>
      <w:r>
        <w:rPr>
          <w:b/>
          <w:bCs/>
        </w:rPr>
        <w:instrText xml:space="preserve"> SEQ Рисунок \* ARABIC </w:instrText>
      </w:r>
      <w:r>
        <w:fldChar w:fldCharType="separate"/>
      </w:r>
      <w:r>
        <w:rPr>
          <w:b/>
          <w:bCs/>
        </w:rPr>
        <w:t xml:space="preserve">13</w:t>
      </w:r>
      <w:r>
        <w:fldChar w:fldCharType="end"/>
      </w:r>
      <w:bookmarkEnd w:id="56"/>
      <w:r>
        <w:rPr>
          <w:b/>
          <w:bCs/>
        </w:rPr>
        <w:t xml:space="preserve"> – Авторизация с помощью пин-кода</w:t>
      </w:r>
    </w:p>
    <w:p>
      <w:pPr>
        <w:pStyle w:val="SimpleText"/>
        <w:rPr>
          <w:lang w:eastAsia="zh-CN"/>
        </w:rPr>
      </w:pPr>
    </w:p>
    <w:p>
      <w:pPr>
        <w:pStyle w:val="SimpleText"/>
        <w:ind w:left="567" w:hanging="567"/>
        <w:jc w:val="center"/>
        <w:rPr>
          <w:b/>
          <w:bCs/>
        </w:rPr>
      </w:pP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23072" cy="3216165"/>
                <wp:effectExtent l="0" t="0" r="0" b="0"/>
                <wp:docPr id="1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3124528" name=""/>
                        <pic:cNvPicPr/>
                        <pic:nvPr/>
                      </pic:nvPicPr>
                      <pic:blipFill>
                        <a:blip r:embed="rId23"/>
                        <a:stretch/>
                      </pic:blipFill>
                      <pic:spPr>
                        <a:xfrm>
                          <a:off x="0" y="0"/>
                          <a:ext cx="2036831" cy="323803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width:159.30pt;height:253.24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t xml:space="preserve"> </w:t>
      </w: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29618" cy="3216165"/>
                <wp:effectExtent l="0" t="0" r="2540" b="0"/>
                <wp:docPr id="1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7643199" name=""/>
                        <pic:cNvPicPr/>
                        <pic:nvPr/>
                      </pic:nvPicPr>
                      <pic:blipFill>
                        <a:blip r:embed="rId24"/>
                        <a:stretch/>
                      </pic:blipFill>
                      <pic:spPr>
                        <a:xfrm>
                          <a:off x="0" y="0"/>
                          <a:ext cx="2075804" cy="328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width:159.81pt;height:253.24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</w:p>
    <w:p>
      <w:pPr>
        <w:pStyle w:val="SimpleText"/>
        <w:ind w:firstLine="0"/>
        <w:jc w:val="center"/>
        <w:rPr>
          <w:b/>
          <w:bCs/>
        </w:rPr>
      </w:pPr>
      <w:bookmarkStart w:id="57" w:name="_Ref116489580"/>
      <w:r>
        <w:rPr>
          <w:b/>
          <w:bCs/>
        </w:rPr>
        <w:t xml:space="preserve">Рисунок </w:t>
      </w:r>
      <w:r>
        <w:fldChar w:fldCharType="begin"/>
      </w:r>
      <w:r>
        <w:rPr>
          <w:b/>
          <w:bCs/>
        </w:rPr>
        <w:instrText xml:space="preserve"> SEQ Рисунок \* ARABIC </w:instrText>
      </w:r>
      <w:r>
        <w:fldChar w:fldCharType="separate"/>
      </w:r>
      <w:r>
        <w:rPr>
          <w:b/>
          <w:bCs/>
        </w:rPr>
        <w:t xml:space="preserve">14</w:t>
      </w:r>
      <w:r>
        <w:fldChar w:fldCharType="end"/>
      </w:r>
      <w:bookmarkEnd w:id="57"/>
      <w:r>
        <w:rPr>
          <w:b/>
          <w:bCs/>
        </w:rPr>
        <w:t xml:space="preserve"> – </w:t>
      </w:r>
      <w:r>
        <w:rPr>
          <w:b/>
          <w:bCs/>
        </w:rPr>
        <w:t xml:space="preserve">Установка пин-кода</w:t>
      </w:r>
    </w:p>
    <w:p>
      <w:pPr>
        <w:pStyle w:val="SimpleText"/>
      </w:pPr>
      <w:r>
        <w:t xml:space="preserve">Если требуется войти в ЛК под другими учетными данными, то необходимо нажать на «Сменить пользователя», затем подтвердить выбранное действие. 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58" w:name="_Toc149043206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Главная страница и боковое меню</w:t>
      </w:r>
      <w:bookmarkEnd w:id="58"/>
    </w:p>
    <w:p>
      <w:pPr>
        <w:pStyle w:val="SimpleText"/>
      </w:pPr>
      <w:r>
        <w:t xml:space="preserve">После авторизации пользователю станут доступны следующие разделы </w:t>
      </w:r>
      <w:r>
        <w:t xml:space="preserve">в боковом меню </w:t>
      </w:r>
      <w:r>
        <w:t xml:space="preserve">ЛК (</w:t>
      </w:r>
      <w:r>
        <w:fldChar w:fldCharType="begin"/>
      </w:r>
      <w:r>
        <w:instrText xml:space="preserve"> REF _Ref116551065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t xml:space="preserve">):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«Уведомления»;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«Мой профиль»;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«Мой </w:t>
      </w:r>
      <w:r>
        <w:rPr>
          <w:rFonts w:ascii="Times New Roman" w:hAnsi="Times New Roman"/>
          <w:sz w:val="24"/>
          <w:szCs w:val="24"/>
          <w:lang w:val="en-GB" w:eastAsia="zh-CN"/>
        </w:rPr>
        <w:t xml:space="preserve">QR</w:t>
      </w:r>
      <w:r>
        <w:rPr>
          <w:rFonts w:ascii="Times New Roman" w:hAnsi="Times New Roman"/>
          <w:sz w:val="24"/>
          <w:szCs w:val="24"/>
          <w:lang w:val="en-US" w:eastAsia="zh-CN"/>
        </w:rPr>
        <w:t xml:space="preserve">-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код»;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Карты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«Программа лояльности»;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«Мои услуги»;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«Дети»;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«Сертификаты»;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«Занятия и события»;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«Социальный проездной»;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Читательский билет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«Ямальское долголетие»;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«Как подключиться» - подробнее см. в 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 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ru-RU" w:eastAsia="zh-CN"/>
        </w:rPr>
        <w:instrText xml:space="preserve"> REF _Ref116551805 \r \h </w:instrText>
      </w:r>
      <w:r>
        <w:rPr>
          <w:rFonts w:ascii="Times New Roman" w:hAnsi="Times New Roman"/>
          <w:sz w:val="24"/>
          <w:szCs w:val="24"/>
          <w:lang w:val="ru-RU" w:eastAsia="zh-CN"/>
        </w:rPr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separate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2.4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end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«Скидки и бонусы»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- подробнее см. в п.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ru-RU" w:eastAsia="zh-CN"/>
        </w:rPr>
        <w:instrText xml:space="preserve"> REF _Ref116551828 \r \h </w:instrText>
      </w:r>
      <w:r>
        <w:rPr>
          <w:rFonts w:ascii="Times New Roman" w:hAnsi="Times New Roman"/>
          <w:sz w:val="24"/>
          <w:szCs w:val="24"/>
          <w:lang w:val="ru-RU" w:eastAsia="zh-CN"/>
        </w:rPr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separate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2.5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end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«Поддержка»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- подробнее см. в п.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ru-RU" w:eastAsia="zh-CN"/>
        </w:rPr>
        <w:instrText xml:space="preserve"> REF _Ref116551835 \r \h </w:instrText>
      </w:r>
      <w:r>
        <w:rPr>
          <w:rFonts w:ascii="Times New Roman" w:hAnsi="Times New Roman"/>
          <w:sz w:val="24"/>
          <w:szCs w:val="24"/>
          <w:lang w:val="ru-RU" w:eastAsia="zh-CN"/>
        </w:rPr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separate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2.6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end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«О приложении»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- подробнее см. в п.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ru-RU" w:eastAsia="zh-CN"/>
        </w:rPr>
        <w:instrText xml:space="preserve"> REF _Ref116551841 \r \h </w:instrText>
      </w:r>
      <w:r>
        <w:rPr>
          <w:rFonts w:ascii="Times New Roman" w:hAnsi="Times New Roman"/>
          <w:sz w:val="24"/>
          <w:szCs w:val="24"/>
          <w:lang w:val="ru-RU" w:eastAsia="zh-CN"/>
        </w:rPr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separate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2.7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end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SimpleText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06955" cy="5658679"/>
                <wp:effectExtent l="0" t="0" r="1270" b="5715"/>
                <wp:docPr id="1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4126518" name=""/>
                        <pic:cNvPicPr/>
                        <pic:nvPr/>
                      </pic:nvPicPr>
                      <pic:blipFill>
                        <a:blip r:embed="rId25"/>
                        <a:stretch/>
                      </pic:blipFill>
                      <pic:spPr>
                        <a:xfrm>
                          <a:off x="0" y="0"/>
                          <a:ext cx="2114585" cy="56791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width:165.90pt;height:445.57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</w:p>
    <w:p>
      <w:pPr>
        <w:pStyle w:val="SimpleText"/>
        <w:ind w:firstLine="0"/>
        <w:jc w:val="center"/>
        <w:rPr>
          <w:b/>
          <w:bCs/>
        </w:rPr>
      </w:pPr>
      <w:bookmarkStart w:id="59" w:name="_Ref116551065"/>
      <w:r>
        <w:rPr>
          <w:b/>
          <w:bCs/>
        </w:rPr>
        <w:t xml:space="preserve">Рисунок </w:t>
      </w:r>
      <w:r>
        <w:fldChar w:fldCharType="begin"/>
      </w:r>
      <w:r>
        <w:rPr>
          <w:b/>
          <w:bCs/>
        </w:rPr>
        <w:instrText xml:space="preserve"> SEQ Рисунок \* ARABIC </w:instrText>
      </w:r>
      <w:r>
        <w:fldChar w:fldCharType="separate"/>
      </w:r>
      <w:r>
        <w:rPr>
          <w:b/>
          <w:bCs/>
        </w:rPr>
        <w:t xml:space="preserve">15</w:t>
      </w:r>
      <w:r>
        <w:fldChar w:fldCharType="end"/>
      </w:r>
      <w:bookmarkEnd w:id="59"/>
      <w:r>
        <w:rPr>
          <w:b/>
          <w:bCs/>
        </w:rPr>
        <w:t xml:space="preserve"> – Боковое меню </w:t>
      </w:r>
      <w:r>
        <w:rPr>
          <w:b/>
          <w:bCs/>
        </w:rPr>
        <w:t xml:space="preserve">приложения </w:t>
      </w:r>
      <w:r>
        <w:rPr>
          <w:b/>
          <w:bCs/>
        </w:rPr>
        <w:t xml:space="preserve">авторизированного пользователя в ЛК</w:t>
      </w:r>
    </w:p>
    <w:p>
      <w:pPr>
        <w:pStyle w:val="SimpleText"/>
      </w:pPr>
      <w:r>
        <w:t xml:space="preserve">Для выхода из </w:t>
      </w:r>
      <w:r>
        <w:t xml:space="preserve">ЛК</w:t>
      </w:r>
      <w:r>
        <w:t xml:space="preserve"> необходимо нажать на кнопку «Выход из личного кабинета» в боковом меню приложения.</w:t>
      </w:r>
    </w:p>
    <w:p>
      <w:pPr>
        <w:pStyle w:val="SimpleText"/>
      </w:pPr>
      <w:r>
        <w:t xml:space="preserve">На главной странице мобильного приложения пользователю доступны следующие разделы (</w:t>
      </w:r>
      <w:r>
        <w:fldChar w:fldCharType="begin"/>
      </w:r>
      <w:r>
        <w:instrText xml:space="preserve"> REF _Ref116553740 \h </w:instrText>
      </w:r>
      <w:r>
        <w:fldChar w:fldCharType="separate"/>
      </w:r>
      <w:r>
        <w:t xml:space="preserve">Рисунок </w:t>
      </w:r>
      <w:r>
        <w:t xml:space="preserve">16</w:t>
      </w:r>
      <w:r>
        <w:fldChar w:fldCharType="end"/>
      </w:r>
      <w:r>
        <w:t xml:space="preserve">)</w:t>
      </w:r>
      <w:r>
        <w:t xml:space="preserve">:</w:t>
      </w:r>
      <w:r>
        <w:rPr>
          <w:lang w:eastAsia="zh-CN"/>
        </w:rPr>
        <w:t xml:space="preserve">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блок с данными о ФИО пользователя;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«Уведомления»;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«Возможности»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- подробнее см. в п. 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ru-RU" w:eastAsia="zh-CN"/>
        </w:rPr>
        <w:instrText xml:space="preserve"> REF _Ref116552493 \r \h </w:instrText>
      </w:r>
      <w:r>
        <w:rPr>
          <w:rFonts w:ascii="Times New Roman" w:hAnsi="Times New Roman"/>
          <w:sz w:val="24"/>
          <w:szCs w:val="24"/>
          <w:lang w:val="ru-RU" w:eastAsia="zh-CN"/>
        </w:rPr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separate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2.2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end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«Новости» - подробнее см. в п. 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begin"/>
      </w:r>
      <w:r>
        <w:rPr>
          <w:rFonts w:ascii="Times New Roman" w:hAnsi="Times New Roman"/>
          <w:sz w:val="24"/>
          <w:szCs w:val="24"/>
          <w:lang w:val="ru-RU" w:eastAsia="zh-CN"/>
        </w:rPr>
        <w:instrText xml:space="preserve"> REF _Ref116552505 \r \h </w:instrText>
      </w:r>
      <w:r>
        <w:rPr>
          <w:rFonts w:ascii="Times New Roman" w:hAnsi="Times New Roman"/>
          <w:sz w:val="24"/>
          <w:szCs w:val="24"/>
          <w:lang w:val="ru-RU" w:eastAsia="zh-CN"/>
        </w:rPr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separate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2.3</w:t>
      </w:r>
      <w:r>
        <w:rPr>
          <w:rFonts w:ascii="Times New Roman" w:hAnsi="Times New Roman"/>
          <w:sz w:val="24"/>
          <w:szCs w:val="24"/>
          <w:lang w:val="ru-RU" w:eastAsia="zh-CN"/>
        </w:rPr>
        <w:fldChar w:fldCharType="end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</w:t>
      </w:r>
      <w:r>
        <w:rPr>
          <w:rFonts w:ascii="Times New Roman" w:hAnsi="Times New Roman"/>
          <w:sz w:val="24"/>
          <w:szCs w:val="24"/>
          <w:lang w:val="en-GB" w:eastAsia="zh-CN"/>
        </w:rPr>
        <w:t xml:space="preserve">QR-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кода.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ru-RU" w:eastAsia="zh-C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5915025"/>
                <wp:effectExtent l="0" t="0" r="9525" b="9525"/>
                <wp:docPr id="18" name="Рисунок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26"/>
                        <a:stretch/>
                      </pic:blipFill>
                      <pic:spPr>
                        <a:xfrm>
                          <a:off x="0" y="0"/>
                          <a:ext cx="2047875" cy="5915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width:161.25pt;height:465.75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</w:p>
    <w:p>
      <w:pPr>
        <w:pStyle w:val="af8"/>
      </w:pPr>
      <w:bookmarkStart w:id="60" w:name="_Ref116553740"/>
      <w:r>
        <w:t xml:space="preserve">Рисунок </w:t>
      </w:r>
      <w:fldSimple w:instr=" SEQ Рисунок \* ARABIC ">
        <w:r>
          <w:t xml:space="preserve">16</w:t>
        </w:r>
      </w:fldSimple>
      <w:bookmarkEnd w:id="60"/>
      <w:r>
        <w:t xml:space="preserve"> – Главная страница мобильного приложения</w:t>
      </w:r>
      <w:r>
        <w:t xml:space="preserve"> авторизированного пользователя в ЛК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1" w:name="_Toc149043207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Уведомления</w:t>
      </w:r>
      <w:bookmarkEnd w:id="61"/>
    </w:p>
    <w:p>
      <w:pPr>
        <w:pStyle w:val="SimpleText"/>
      </w:pPr>
      <w:r>
        <w:t xml:space="preserve">Новые уведомления отражаются в главном меню страницы </w:t>
      </w:r>
      <w:r>
        <w:t xml:space="preserve">мобильного приложения</w:t>
      </w:r>
      <w:r>
        <w:t xml:space="preserve">. Для перехода в раздел «Уведомления» необходимо нажать на кнопку «Показать все уведомления»</w:t>
      </w:r>
      <w:r>
        <w:t xml:space="preserve"> (</w:t>
      </w:r>
      <w:r>
        <w:fldChar w:fldCharType="begin"/>
      </w:r>
      <w:r>
        <w:instrText xml:space="preserve"> REF _Ref116553740 \h </w:instrText>
      </w:r>
      <w:r>
        <w:fldChar w:fldCharType="separate"/>
      </w:r>
      <w:r>
        <w:t xml:space="preserve">Рисунок </w:t>
      </w:r>
      <w:r>
        <w:t xml:space="preserve">16</w:t>
      </w:r>
      <w:r>
        <w:fldChar w:fldCharType="end"/>
      </w:r>
      <w:r>
        <w:t xml:space="preserve">)</w:t>
      </w:r>
      <w:r>
        <w:t xml:space="preserve">.</w:t>
      </w:r>
      <w:r>
        <w:t xml:space="preserve"> Также для перехода в раздел необходимо нажать на пункт «Уведомления» в боковом меню мобильного п</w:t>
      </w:r>
      <w:r>
        <w:t xml:space="preserve">риложения (</w:t>
      </w:r>
      <w:r>
        <w:fldChar w:fldCharType="begin"/>
      </w:r>
      <w:r>
        <w:instrText xml:space="preserve"> REF _Ref116551065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t xml:space="preserve">).</w:t>
      </w:r>
    </w:p>
    <w:p>
      <w:pPr>
        <w:pStyle w:val="SimpleText"/>
      </w:pPr>
      <w:r>
        <w:t xml:space="preserve">В разделе «Уведомления» отображаются </w:t>
      </w:r>
      <w:r>
        <w:t xml:space="preserve">информационные сообщения по </w:t>
      </w:r>
      <w:r>
        <w:t xml:space="preserve">п</w:t>
      </w:r>
      <w:r>
        <w:t xml:space="preserve">роекту (</w:t>
      </w:r>
      <w:r>
        <w:fldChar w:fldCharType="begin"/>
      </w:r>
      <w:r>
        <w:instrText xml:space="preserve"> REF _Ref116554077 \h </w:instrText>
      </w:r>
      <w:r>
        <w:fldChar w:fldCharType="separate"/>
      </w:r>
      <w:r>
        <w:t xml:space="preserve">Рисунок </w:t>
      </w:r>
      <w:r>
        <w:t xml:space="preserve">17</w:t>
      </w:r>
      <w:r>
        <w:fldChar w:fldCharType="end"/>
      </w:r>
      <w:r>
        <w:t xml:space="preserve">). Непрочитанные сообщения выделены в списке.</w:t>
      </w:r>
    </w:p>
    <w:p>
      <w:pPr>
        <w:pStyle w:val="SimpleText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1419225"/>
                <wp:effectExtent l="0" t="0" r="9525" b="9525"/>
                <wp:docPr id="19" name="Рисунок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27"/>
                        <a:stretch/>
                      </pic:blipFill>
                      <pic:spPr>
                        <a:xfrm>
                          <a:off x="0" y="0"/>
                          <a:ext cx="2047875" cy="1419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width:161.25pt;height:111.75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</w:p>
    <w:p>
      <w:pPr>
        <w:pStyle w:val="af8"/>
      </w:pPr>
      <w:bookmarkStart w:id="62" w:name="_Ref116554077"/>
      <w:r>
        <w:t xml:space="preserve">Рисунок </w:t>
      </w:r>
      <w:fldSimple w:instr=" SEQ Рисунок \* ARABIC ">
        <w:r>
          <w:t xml:space="preserve">17</w:t>
        </w:r>
      </w:fldSimple>
      <w:bookmarkEnd w:id="62"/>
      <w:r>
        <w:t xml:space="preserve"> – </w:t>
      </w:r>
      <w:r>
        <w:t xml:space="preserve">Просмотр списка всех уведомлений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63" w:name="_Ref116555280"/>
      <w:r>
        <w:rPr>
          <w:rFonts w:ascii="Times New Roman" w:hAnsi="Times New Roman"/>
          <w:sz w:val="24"/>
          <w:szCs w:val="24"/>
        </w:rPr>
        <w:t xml:space="preserve">Осуществить просмотр </w:t>
      </w:r>
      <w:r>
        <w:rPr>
          <w:rFonts w:ascii="Times New Roman" w:hAnsi="Times New Roman"/>
          <w:sz w:val="24"/>
          <w:szCs w:val="24"/>
        </w:rPr>
        <w:t xml:space="preserve">полного текста </w:t>
      </w:r>
      <w:r>
        <w:rPr>
          <w:rFonts w:ascii="Times New Roman" w:hAnsi="Times New Roman"/>
          <w:sz w:val="24"/>
          <w:szCs w:val="24"/>
        </w:rPr>
        <w:t xml:space="preserve">сообщени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можно с помощью клика по необходимой записи из списка уведомлений.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64" w:name="_Ref117681762"/>
      <w:bookmarkStart w:id="65" w:name="_Toc149043208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Мой профиль</w:t>
      </w:r>
      <w:bookmarkEnd w:id="63"/>
      <w:bookmarkEnd w:id="64"/>
      <w:bookmarkEnd w:id="65"/>
    </w:p>
    <w:p>
      <w:pPr>
        <w:pStyle w:val="SimpleText"/>
      </w:pPr>
      <w:r>
        <w:t xml:space="preserve">Для того чтобы просмотреть профиль, </w:t>
      </w:r>
      <w:r>
        <w:t xml:space="preserve">пользователю </w:t>
      </w:r>
      <w:r>
        <w:t xml:space="preserve">необходимо </w:t>
      </w:r>
      <w:r>
        <w:t xml:space="preserve">в боко</w:t>
      </w:r>
      <w:r>
        <w:t xml:space="preserve">вом</w:t>
      </w:r>
      <w:r>
        <w:t xml:space="preserve"> меню мобильного приложения нажать на пункт «Мой профиль» </w:t>
      </w:r>
      <w:r>
        <w:t xml:space="preserve">(</w:t>
      </w:r>
      <w:r>
        <w:fldChar w:fldCharType="begin"/>
      </w:r>
      <w:r>
        <w:instrText xml:space="preserve"> REF _Ref116551065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t xml:space="preserve">)</w:t>
      </w:r>
      <w:r>
        <w:t xml:space="preserve">.</w:t>
      </w:r>
    </w:p>
    <w:p>
      <w:pPr>
        <w:pStyle w:val="SimpleText"/>
      </w:pPr>
      <w:r>
        <w:t xml:space="preserve">Раздел содержит (</w:t>
      </w:r>
      <w:r>
        <w:fldChar w:fldCharType="begin"/>
      </w:r>
      <w:r>
        <w:instrText xml:space="preserve"> REF _Ref116554483 \h </w:instrText>
      </w:r>
      <w:r>
        <w:fldChar w:fldCharType="separate"/>
      </w:r>
      <w:r>
        <w:t xml:space="preserve">Рисунок </w:t>
      </w:r>
      <w:r>
        <w:t xml:space="preserve">18</w:t>
      </w:r>
      <w:r>
        <w:fldChar w:fldCharType="end"/>
      </w:r>
      <w:r>
        <w:t xml:space="preserve">):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подраздел «Мои данные»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подраздел «Мои документы»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подраздел «Мои контакты»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подраздел «Законные представители»;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подраздел «Представляемые граждане»;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подраздел «Настройки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профиля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».</w:t>
      </w:r>
    </w:p>
    <w:p>
      <w:pPr>
        <w:pStyle w:val="SimpleText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2400300"/>
                <wp:effectExtent l="0" t="0" r="9525" b="0"/>
                <wp:docPr id="2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28"/>
                        <a:stretch/>
                      </pic:blipFill>
                      <pic:spPr>
                        <a:xfrm>
                          <a:off x="0" y="0"/>
                          <a:ext cx="2047875" cy="2400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width:161.25pt;height:189.00pt;mso-wrap-distance-left:0.00pt;mso-wrap-distance-top:0.00pt;mso-wrap-distance-right:0.00pt;mso-wrap-distance-bottom:0.00pt;" stroked="false">
                <v:path textboxrect="0,0,0,0"/>
                <v:imagedata r:id="rId28" o:title=""/>
              </v:shape>
            </w:pict>
          </mc:Fallback>
        </mc:AlternateContent>
      </w:r>
    </w:p>
    <w:p>
      <w:pPr>
        <w:pStyle w:val="af8"/>
      </w:pPr>
      <w:bookmarkStart w:id="66" w:name="_Ref116554483"/>
      <w:r>
        <w:t xml:space="preserve">Рисунок </w:t>
      </w:r>
      <w:fldSimple w:instr=" SEQ Рисунок \* ARABIC ">
        <w:r>
          <w:t xml:space="preserve">18</w:t>
        </w:r>
      </w:fldSimple>
      <w:bookmarkEnd w:id="66"/>
      <w:r>
        <w:t xml:space="preserve"> – </w:t>
      </w:r>
      <w:r>
        <w:t xml:space="preserve">Просмотр профиля пользователя</w:t>
      </w:r>
    </w:p>
    <w:p>
      <w:pPr>
        <w:pStyle w:val="SimpleText"/>
      </w:pPr>
      <w:r>
        <w:t xml:space="preserve">В подразделе «Мои данные» пользователю для просмотра доступна следующая информация: ФИО, пол, дата рождения и место рождения.</w:t>
      </w:r>
    </w:p>
    <w:p>
      <w:pPr>
        <w:pStyle w:val="SimpleText"/>
      </w:pPr>
      <w:r>
        <w:t xml:space="preserve">В подразделе «Мои документы» пользователю для просмотра доступна информация о СНИЛС, полисе ОМС и документе, удостоверяющем личность.</w:t>
      </w:r>
    </w:p>
    <w:p>
      <w:pPr>
        <w:pStyle w:val="SimpleText"/>
      </w:pPr>
      <w:r>
        <w:t xml:space="preserve">В подразделе «Мои контакты» пользователю для просмотра доступна следующая информация: мобильный телефон, стационарный телефон, электронная почта, адрес регистрации и адрес фактического проживания.</w:t>
      </w:r>
    </w:p>
    <w:p>
      <w:pPr>
        <w:pStyle w:val="SimpleText"/>
      </w:pPr>
      <w:r>
        <w:t xml:space="preserve">В подразделе «Законные представители» пользователю для просмотра доступен список граждан, которые от лица пользователя могут обратится к поставщику социальных услуг для заключения договора по </w:t>
      </w:r>
      <w:r>
        <w:t xml:space="preserve">определенным </w:t>
      </w:r>
      <w:r>
        <w:t xml:space="preserve">индивидуальным программам пользователя и получением услуг в рамках заключенных договоров и срочных решений.</w:t>
      </w:r>
    </w:p>
    <w:p>
      <w:pPr>
        <w:pStyle w:val="SimpleText"/>
      </w:pPr>
      <w:r>
        <w:t xml:space="preserve">В подразделе «Подставляемые граждане» пользователю для просмотра доступен список граждан, от лица которых пользователь может обратится к поставщику социальных услуг для заключения договора по </w:t>
      </w:r>
      <w:r>
        <w:t xml:space="preserve">определенным </w:t>
      </w:r>
      <w:r>
        <w:t xml:space="preserve">индивидуальным программам представляемого гражданина и получением услуг в рамках заключенных договоров и срочных решений.</w:t>
      </w:r>
    </w:p>
    <w:p>
      <w:pPr>
        <w:pStyle w:val="SimpleText"/>
        <w:rPr>
          <w:lang w:eastAsia="zh-CN"/>
        </w:rPr>
      </w:pPr>
      <w:r>
        <w:t xml:space="preserve">В подразделе </w:t>
      </w:r>
      <w:r>
        <w:rPr>
          <w:lang w:eastAsia="zh-CN"/>
        </w:rPr>
        <w:t xml:space="preserve">«Настройки профиля» пользователю доступны следующие действия 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_Ref116555657 \h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19</w:t>
      </w:r>
      <w:r>
        <w:rPr>
          <w:lang w:eastAsia="zh-CN"/>
        </w:rPr>
        <w:fldChar w:fldCharType="end"/>
      </w:r>
      <w:r>
        <w:rPr>
          <w:lang w:eastAsia="zh-CN"/>
        </w:rPr>
        <w:t xml:space="preserve">):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добавление логина и пароля от ЛК;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изменение пароля от ЛК;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восстановление пароля;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предоставление согласия на e-mail рассылку и получения push-сообщений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подача заявки на удаление учетной записи (персональных данных)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SimpleText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19300" cy="4029075"/>
                <wp:effectExtent l="0" t="0" r="0" b="9525"/>
                <wp:docPr id="21" name="Рисунок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29"/>
                        <a:srcRect r="2304"/>
                        <a:stretch/>
                      </pic:blipFill>
                      <pic:spPr bwMode="auto">
                        <a:xfrm>
                          <a:off x="0" y="0"/>
                          <a:ext cx="2019300" cy="40290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width:159.00pt;height:317.25pt;mso-wrap-distance-left:0.00pt;mso-wrap-distance-top:0.00pt;mso-wrap-distance-right:0.00pt;mso-wrap-distance-bottom:0.00pt;" stroked="f">
                <v:path textboxrect="0,0,0,0"/>
                <v:imagedata r:id="rId29" o:title=""/>
              </v:shape>
            </w:pict>
          </mc:Fallback>
        </mc:AlternateContent>
      </w:r>
    </w:p>
    <w:p>
      <w:pPr>
        <w:pStyle w:val="af8"/>
      </w:pPr>
      <w:bookmarkStart w:id="67" w:name="_Ref116555657"/>
      <w:r>
        <w:t xml:space="preserve">Рисунок </w:t>
      </w:r>
      <w:fldSimple w:instr=" SEQ Рисунок \* ARABIC ">
        <w:r>
          <w:t xml:space="preserve">19</w:t>
        </w:r>
      </w:fldSimple>
      <w:bookmarkEnd w:id="67"/>
      <w:r>
        <w:t xml:space="preserve"> – </w:t>
      </w:r>
      <w:r>
        <w:t xml:space="preserve">Просмотр настроек профиля</w:t>
      </w:r>
    </w:p>
    <w:p>
      <w:pPr>
        <w:pStyle w:val="SimpleText"/>
      </w:pPr>
      <w:r>
        <w:t xml:space="preserve">Для добавления логина и пароля</w:t>
      </w:r>
      <w:r>
        <w:rPr>
          <w:rStyle w:val="afb"/>
        </w:rPr>
        <w:footnoteReference w:id="3"/>
      </w:r>
      <w:r>
        <w:t xml:space="preserve"> пользователю необходимо внести данные в соответствующе поля в профиле, а именно: добавить логин, добавить новый пароль, повторить новый пароль. После завершения внесения данных необходимо нажать на кнопку «</w:t>
      </w:r>
      <w:r>
        <w:t xml:space="preserve">Сохранить»</w:t>
      </w:r>
      <w:r>
        <w:t xml:space="preserve">.</w:t>
      </w:r>
    </w:p>
    <w:p>
      <w:pPr>
        <w:pStyle w:val="11"/>
        <w:contextualSpacing w:val="0"/>
      </w:pPr>
      <w:r>
        <w:t xml:space="preserve">Для изменения ранее созданного пароля необходимо повторить старый пароль, добавить новый пароль, повторить новый пароль.</w:t>
      </w:r>
      <w:r>
        <w:t xml:space="preserve"> </w:t>
      </w:r>
      <w:r>
        <w:t xml:space="preserve">После завершения изменений в профиле необходимо нажать на кнопку «</w:t>
      </w:r>
      <w:r>
        <w:t xml:space="preserve">Сохранить»</w:t>
      </w:r>
      <w:r>
        <w:t xml:space="preserve">.</w:t>
      </w:r>
    </w:p>
    <w:p>
      <w:pPr>
        <w:pStyle w:val="11"/>
        <w:contextualSpacing w:val="0"/>
      </w:pPr>
      <w:r>
        <w:t xml:space="preserve">Для восстановления пароля пользователю необходимо нажать на «Забыли пароль?». Затем откроется окно, в котором необходимо подтвердить необходимость получения ссылки на электронную почту для восстановления пароля от Личного кабинета, нажав кнопку «Получить ссылку», для отмены действия – «Отменить» (</w:t>
      </w:r>
      <w:r>
        <w:fldChar w:fldCharType="begin"/>
      </w:r>
      <w:r>
        <w:instrText xml:space="preserve"> REF _Ref116555982 \h </w:instrText>
      </w:r>
      <w:r>
        <w:fldChar w:fldCharType="separate"/>
      </w:r>
      <w:r>
        <w:t xml:space="preserve">Рисунок </w:t>
      </w:r>
      <w:r>
        <w:t xml:space="preserve">20</w:t>
      </w:r>
      <w:r>
        <w:fldChar w:fldCharType="end"/>
      </w:r>
      <w:r>
        <w:t xml:space="preserve">).</w:t>
      </w:r>
    </w:p>
    <w:p>
      <w:pPr>
        <w:pStyle w:val="11"/>
        <w:ind w:firstLine="0"/>
        <w:contextualSpacing w:val="0"/>
        <w:jc w:val="center"/>
        <w:rPr>
          <w:i/>
          <w:iCs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19300" cy="2971800"/>
                <wp:effectExtent l="0" t="0" r="0" b="0"/>
                <wp:docPr id="22" name="Рисунок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30"/>
                        <a:stretch/>
                      </pic:blipFill>
                      <pic:spPr>
                        <a:xfrm>
                          <a:off x="0" y="0"/>
                          <a:ext cx="2019300" cy="297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width:159.00pt;height:234.00pt;mso-wrap-distance-left:0.00pt;mso-wrap-distance-top:0.00pt;mso-wrap-distance-right:0.00pt;mso-wrap-distance-bottom:0.00pt;" stroked="false">
                <v:path textboxrect="0,0,0,0"/>
                <v:imagedata r:id="rId30" o:title=""/>
              </v:shape>
            </w:pict>
          </mc:Fallback>
        </mc:AlternateContent>
      </w:r>
    </w:p>
    <w:p>
      <w:pPr>
        <w:pStyle w:val="af8"/>
      </w:pPr>
      <w:bookmarkStart w:id="68" w:name="_Ref116555982"/>
      <w:r>
        <w:t xml:space="preserve">Рисунок </w:t>
      </w:r>
      <w:fldSimple w:instr=" SEQ Рисунок \* ARABIC ">
        <w:r>
          <w:t xml:space="preserve">20</w:t>
        </w:r>
      </w:fldSimple>
      <w:bookmarkEnd w:id="68"/>
      <w:r>
        <w:t xml:space="preserve"> – </w:t>
      </w:r>
      <w:r>
        <w:t xml:space="preserve">Восстановление пароля</w:t>
      </w:r>
    </w:p>
    <w:p>
      <w:pPr>
        <w:pStyle w:val="SimpleText"/>
      </w:pPr>
      <w:r>
        <w:t xml:space="preserve">Далее пользователю необходимо перейти по полученной ссылке в письме. При переходе откроется форма, в которой необходимо заполнить поле с новым паролем, повторить новый пароль. </w:t>
      </w:r>
      <w:r>
        <w:t xml:space="preserve">После завершения внесения данных необходимо нажать на кнопку «</w:t>
      </w:r>
      <w:r>
        <w:t xml:space="preserve">Сохранить»</w:t>
      </w:r>
      <w:r>
        <w:t xml:space="preserve">.</w:t>
      </w:r>
    </w:p>
    <w:p>
      <w:pPr>
        <w:pStyle w:val="SimpleText"/>
      </w:pPr>
      <w:r>
        <w:t xml:space="preserve">Для подачи заявки на удаление персональных данных (удаление учетной записи) необходимо нажать кнопку «Удалить учетную запись»</w:t>
      </w:r>
      <w:r>
        <w:t xml:space="preserve">. </w:t>
      </w:r>
      <w:r>
        <w:t xml:space="preserve">На появивше</w:t>
      </w:r>
      <w:r>
        <w:t xml:space="preserve">мся</w:t>
      </w:r>
      <w:r>
        <w:t xml:space="preserve"> </w:t>
      </w:r>
      <w:r>
        <w:t xml:space="preserve">экране (</w:t>
      </w:r>
      <w:r>
        <w:fldChar w:fldCharType="begin"/>
      </w:r>
      <w:r>
        <w:instrText xml:space="preserve"> REF _Ref148972031 \h </w:instrText>
      </w:r>
      <w:r>
        <w:fldChar w:fldCharType="separate"/>
      </w:r>
      <w:r>
        <w:t xml:space="preserve">Рисунок </w:t>
      </w:r>
      <w:r>
        <w:t xml:space="preserve">21</w:t>
      </w:r>
      <w:r>
        <w:fldChar w:fldCharType="end"/>
      </w:r>
      <w:r>
        <w:t xml:space="preserve">) </w:t>
      </w:r>
      <w:r>
        <w:t xml:space="preserve">необходимо ознакомиться с информацией об удалении учетной записи, затем нажать кнопку «Удалить учетную запись»</w:t>
      </w:r>
      <w:r>
        <w:t xml:space="preserve">.</w:t>
      </w:r>
    </w:p>
    <w:p>
      <w:pPr>
        <w:pStyle w:val="SimpleText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54143" cy="2915020"/>
                <wp:effectExtent l="0" t="0" r="1905" b="6350"/>
                <wp:docPr id="2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792604" name=""/>
                        <pic:cNvPicPr/>
                        <pic:nvPr/>
                      </pic:nvPicPr>
                      <pic:blipFill>
                        <a:blip r:embed="rId31"/>
                        <a:stretch/>
                      </pic:blipFill>
                      <pic:spPr>
                        <a:xfrm>
                          <a:off x="0" y="0"/>
                          <a:ext cx="1962143" cy="29269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width:153.87pt;height:229.53pt;mso-wrap-distance-left:0.00pt;mso-wrap-distance-top:0.00pt;mso-wrap-distance-right:0.00pt;mso-wrap-distance-bottom:0.00pt;" stroked="false">
                <v:path textboxrect="0,0,0,0"/>
                <v:imagedata r:id="rId31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69" w:name="_Ref148972031"/>
      <w:r>
        <w:t xml:space="preserve">Рисунок </w:t>
      </w:r>
      <w:fldSimple w:instr=" SEQ Рисунок \* ARABIC ">
        <w:r>
          <w:t xml:space="preserve">21</w:t>
        </w:r>
      </w:fldSimple>
      <w:bookmarkEnd w:id="69"/>
      <w:r>
        <w:t xml:space="preserve"> – </w:t>
      </w:r>
      <w:r>
        <w:rPr>
          <w:bCs/>
        </w:rPr>
        <w:t xml:space="preserve">Просмотр информации об удалении учетной записи</w:t>
      </w:r>
    </w:p>
    <w:p>
      <w:pPr>
        <w:pStyle w:val="a4"/>
        <w:ind w:firstLine="567"/>
      </w:pPr>
      <w:r>
        <w:t xml:space="preserve">После необходимо заполнить причину удаления учетной записи (</w:t>
      </w:r>
      <w:r>
        <w:fldChar w:fldCharType="begin"/>
      </w:r>
      <w:r>
        <w:instrText xml:space="preserve"> REF _Ref148972050 \h </w:instrText>
      </w:r>
      <w:r>
        <w:fldChar w:fldCharType="separate"/>
      </w:r>
      <w:r>
        <w:t xml:space="preserve">Рисунок </w:t>
      </w:r>
      <w:r>
        <w:t xml:space="preserve">22</w:t>
      </w:r>
      <w:r>
        <w:fldChar w:fldCharType="end"/>
      </w:r>
      <w:r>
        <w:t xml:space="preserve">), </w:t>
      </w:r>
      <w:r>
        <w:t xml:space="preserve">также будет предложено выбрать детей, которым необходимо удалить учетную запись (при наличии зарегистрированных несовершеннолетних детей в проекте). После заполнения формы заявки необходимо нажать кнопку «Подать заявку»</w:t>
      </w:r>
      <w:r>
        <w:rPr>
          <w:rStyle w:val="afb"/>
        </w:rPr>
        <w:footnoteReference w:id="4"/>
      </w:r>
      <w:r>
        <w:t xml:space="preserve">.</w:t>
      </w:r>
    </w:p>
    <w:p>
      <w:pPr>
        <w:pStyle w:val="a4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29920" cy="4327521"/>
                <wp:effectExtent l="0" t="0" r="2540" b="3810"/>
                <wp:docPr id="2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5948428" name=""/>
                        <pic:cNvPicPr/>
                        <pic:nvPr/>
                      </pic:nvPicPr>
                      <pic:blipFill>
                        <a:blip r:embed="rId32"/>
                        <a:stretch/>
                      </pic:blipFill>
                      <pic:spPr>
                        <a:xfrm>
                          <a:off x="0" y="0"/>
                          <a:ext cx="2043490" cy="4356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width:159.84pt;height:340.75pt;mso-wrap-distance-left:0.00pt;mso-wrap-distance-top:0.00pt;mso-wrap-distance-right:0.00pt;mso-wrap-distance-bottom:0.00pt;" stroked="false">
                <v:path textboxrect="0,0,0,0"/>
                <v:imagedata r:id="rId32" o:title=""/>
              </v:shape>
            </w:pict>
          </mc:Fallback>
        </mc:AlternateContent>
      </w:r>
    </w:p>
    <w:p>
      <w:pPr>
        <w:pStyle w:val="af8"/>
      </w:pPr>
      <w:bookmarkStart w:id="70" w:name="_Ref148972050"/>
      <w:r>
        <w:t xml:space="preserve">Рисунок </w:t>
      </w:r>
      <w:fldSimple w:instr=" SEQ Рисунок \* ARABIC ">
        <w:r>
          <w:t xml:space="preserve">22</w:t>
        </w:r>
      </w:fldSimple>
      <w:bookmarkEnd w:id="70"/>
      <w:r>
        <w:t xml:space="preserve"> – </w:t>
      </w:r>
      <w:r>
        <w:t xml:space="preserve">Форма подачи заявки на удаление учетной записи</w:t>
      </w:r>
    </w:p>
    <w:p>
      <w:pPr>
        <w:pStyle w:val="a4"/>
        <w:ind w:firstLine="567"/>
      </w:pPr>
      <w:r>
        <w:t xml:space="preserve">После </w:t>
      </w:r>
      <w:r>
        <w:t xml:space="preserve">отправки заявки доступна отмена заявки с помощью кнопки «Отменить удаление» (</w:t>
      </w:r>
      <w:r>
        <w:fldChar w:fldCharType="begin"/>
      </w:r>
      <w:r>
        <w:instrText xml:space="preserve"> REF _Ref148972066 \h  \* MERGEFORMAT </w:instrText>
      </w:r>
      <w:r>
        <w:fldChar w:fldCharType="separate"/>
      </w:r>
      <w:r>
        <w:t xml:space="preserve">Рисунок </w:t>
      </w:r>
      <w:r>
        <w:t xml:space="preserve">23</w:t>
      </w:r>
      <w:r>
        <w:fldChar w:fldCharType="end"/>
      </w:r>
      <w:r>
        <w:t xml:space="preserve">). Информирование о результате обработки заявки происходит по электронной почте</w:t>
      </w:r>
      <w:r>
        <w:t xml:space="preserve">.</w:t>
      </w:r>
    </w:p>
    <w:p>
      <w:pPr>
        <w:pStyle w:val="a4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84724" cy="2889911"/>
                <wp:effectExtent l="0" t="0" r="0" b="5715"/>
                <wp:docPr id="2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0752745" name=""/>
                        <pic:cNvPicPr/>
                        <pic:nvPr/>
                      </pic:nvPicPr>
                      <pic:blipFill>
                        <a:blip r:embed="rId33"/>
                        <a:stretch/>
                      </pic:blipFill>
                      <pic:spPr>
                        <a:xfrm>
                          <a:off x="0" y="0"/>
                          <a:ext cx="1892822" cy="29023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width:148.40pt;height:227.55pt;mso-wrap-distance-left:0.00pt;mso-wrap-distance-top:0.00pt;mso-wrap-distance-right:0.00pt;mso-wrap-distance-bottom:0.00pt;" stroked="false">
                <v:path textboxrect="0,0,0,0"/>
                <v:imagedata r:id="rId33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71" w:name="_Ref148972066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23</w:t>
      </w:r>
      <w:r>
        <w:rPr>
          <w:b/>
          <w:bCs/>
        </w:rPr>
        <w:fldChar w:fldCharType="end"/>
      </w:r>
      <w:bookmarkEnd w:id="71"/>
      <w:r>
        <w:rPr>
          <w:b/>
          <w:bCs/>
        </w:rPr>
        <w:t xml:space="preserve"> –</w:t>
      </w:r>
      <w:r>
        <w:t xml:space="preserve"> </w:t>
      </w:r>
      <w:r>
        <w:rPr>
          <w:b/>
          <w:bCs/>
        </w:rPr>
        <w:t xml:space="preserve">Просмотр информации о подаче заявки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2" w:name="_Toc149043209"/>
      <w:bookmarkEnd w:id="24"/>
      <w:bookmarkEnd w:id="25"/>
      <w:bookmarkEnd w:id="26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Мой QR-код</w:t>
      </w:r>
      <w:bookmarkEnd w:id="72"/>
    </w:p>
    <w:p>
      <w:pPr>
        <w:pStyle w:val="SimpleText"/>
      </w:pPr>
      <w:r>
        <w:t xml:space="preserve">Для того </w:t>
      </w:r>
      <w:r>
        <w:t xml:space="preserve">чтобы перейти в раздел</w:t>
      </w:r>
      <w:r>
        <w:t xml:space="preserve">, </w:t>
      </w:r>
      <w:r>
        <w:t xml:space="preserve">пользователю </w:t>
      </w:r>
      <w:r>
        <w:t xml:space="preserve">необходимо </w:t>
      </w:r>
      <w:r>
        <w:t xml:space="preserve">в боком меню мобильного приложения нажать на пункт «</w:t>
      </w:r>
      <w:r>
        <w:t xml:space="preserve">Мой QR-код</w:t>
      </w:r>
      <w:r>
        <w:t xml:space="preserve">» </w:t>
      </w:r>
      <w:r>
        <w:t xml:space="preserve">(</w:t>
      </w:r>
      <w:r>
        <w:fldChar w:fldCharType="begin"/>
      </w:r>
      <w:r>
        <w:instrText xml:space="preserve"> REF _Ref116551065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t xml:space="preserve">)</w:t>
      </w:r>
      <w:r>
        <w:t xml:space="preserve"> или на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9075" cy="209550"/>
                <wp:effectExtent l="0" t="0" r="9525" b="0"/>
                <wp:docPr id="2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34"/>
                        <a:stretch/>
                      </pic:blipFill>
                      <pic:spPr>
                        <a:xfrm>
                          <a:off x="0" y="0"/>
                          <a:ext cx="219075" cy="20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width:17.25pt;height:16.50pt;mso-wrap-distance-left:0.00pt;mso-wrap-distance-top:0.00pt;mso-wrap-distance-right:0.00pt;mso-wrap-distance-bottom:0.00pt;" stroked="false">
                <v:path textboxrect="0,0,0,0"/>
                <v:imagedata r:id="rId34" o:title=""/>
              </v:shape>
            </w:pict>
          </mc:Fallback>
        </mc:AlternateContent>
      </w:r>
      <w:r>
        <w:t xml:space="preserve"> в правом верхнем углу на главной странице мобильного приложения (</w:t>
      </w:r>
      <w:r>
        <w:fldChar w:fldCharType="begin"/>
      </w:r>
      <w:r>
        <w:instrText xml:space="preserve"> REF _Ref116553740 \h </w:instrText>
      </w:r>
      <w:r>
        <w:fldChar w:fldCharType="separate"/>
      </w:r>
      <w:r>
        <w:t xml:space="preserve">Рисунок </w:t>
      </w:r>
      <w:r>
        <w:t xml:space="preserve">16</w:t>
      </w:r>
      <w:r>
        <w:fldChar w:fldCharType="end"/>
      </w:r>
      <w:r>
        <w:t xml:space="preserve">).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В разделе отображается </w:t>
      </w:r>
      <w:r>
        <w:rPr>
          <w:lang w:val="en-GB"/>
        </w:rPr>
        <w:t xml:space="preserve">QR</w:t>
      </w:r>
      <w:r>
        <w:t xml:space="preserve">-</w:t>
      </w:r>
      <w:r>
        <w:t xml:space="preserve">код, которым пользователь может воспользоваться для получения услуг от организаций-ПСУ</w:t>
      </w:r>
      <w:r>
        <w:t xml:space="preserve"> и посещения занятий или меропри</w:t>
      </w:r>
      <w:r>
        <w:t xml:space="preserve">я</w:t>
      </w:r>
      <w:r>
        <w:t xml:space="preserve">тий</w:t>
      </w:r>
      <w:r>
        <w:t xml:space="preserve">.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73" w:name="_Toc14904321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Карты</w:t>
      </w:r>
      <w:bookmarkEnd w:id="73"/>
    </w:p>
    <w:p>
      <w:pPr>
        <w:pStyle w:val="a"/>
        <w:numPr>
          <w:numId w:val="0"/>
          <w:ilvl w:val="0"/>
        </w:numPr>
        <w:ind w:firstLine="567"/>
        <w:rPr>
          <w:rFonts w:eastAsia="Times New Roman"/>
          <w:lang w:eastAsia="ru-RU"/>
        </w:rPr>
      </w:pPr>
      <w:r>
        <w:t xml:space="preserve">Для того </w:t>
      </w:r>
      <w:r>
        <w:t xml:space="preserve">чтобы перейти в раздел</w:t>
      </w:r>
      <w:r>
        <w:t xml:space="preserve">, </w:t>
      </w:r>
      <w:r>
        <w:t xml:space="preserve">пользователю </w:t>
      </w:r>
      <w:r>
        <w:t xml:space="preserve">необходимо </w:t>
      </w:r>
      <w:r>
        <w:t xml:space="preserve">в боко</w:t>
      </w:r>
      <w:r>
        <w:t xml:space="preserve">во</w:t>
      </w:r>
      <w:r>
        <w:t xml:space="preserve">м меню мобильного приложения нажать на пункт «</w:t>
      </w:r>
      <w:r>
        <w:rPr>
          <w:lang w:eastAsia="ru-RU"/>
        </w:rPr>
        <w:t xml:space="preserve">Карты</w:t>
      </w:r>
      <w:r>
        <w:t xml:space="preserve">» </w:t>
      </w:r>
      <w:r>
        <w:rPr>
          <w:rFonts w:eastAsia="Times New Roman"/>
          <w:lang w:eastAsia="ru-RU"/>
        </w:rPr>
        <w:t xml:space="preserve">(</w:t>
      </w:r>
      <w:r>
        <w:fldChar w:fldCharType="begin"/>
      </w:r>
      <w:r>
        <w:instrText xml:space="preserve"> REF _Ref116551065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rPr>
          <w:rFonts w:eastAsia="Times New Roman"/>
          <w:lang w:eastAsia="ru-RU"/>
        </w:rPr>
        <w:t xml:space="preserve">)</w:t>
      </w:r>
      <w:r>
        <w:rPr>
          <w:rFonts w:eastAsia="Times New Roman"/>
          <w:lang w:eastAsia="ru-RU"/>
        </w:rPr>
        <w:t xml:space="preserve">.</w:t>
      </w:r>
    </w:p>
    <w:p>
      <w:pPr>
        <w:pStyle w:val="SimpleText"/>
      </w:pPr>
      <w:r>
        <w:t xml:space="preserve">В р</w:t>
      </w:r>
      <w:r>
        <w:t xml:space="preserve">азделе «</w:t>
      </w:r>
      <w:r>
        <w:t xml:space="preserve">Карты</w:t>
      </w:r>
      <w:r>
        <w:t xml:space="preserve">» пользователь</w:t>
      </w:r>
      <w:r>
        <w:rPr>
          <w:lang w:eastAsia="zh-CN"/>
        </w:rPr>
        <w:t xml:space="preserve"> </w:t>
      </w:r>
      <w:r>
        <w:t xml:space="preserve">может </w:t>
      </w:r>
      <w:r>
        <w:t xml:space="preserve">выполнять следующие задачи:</w:t>
      </w:r>
    </w:p>
    <w:p>
      <w:pPr>
        <w:pStyle w:val="SimpleText"/>
        <w:numPr>
          <w:numId w:val="20"/>
          <w:ilvl w:val="0"/>
        </w:numPr>
        <w:ind w:left="0" w:firstLine="567"/>
      </w:pPr>
      <w:r>
        <w:t xml:space="preserve">просмотр списка карт</w:t>
      </w:r>
      <w:r>
        <w:rPr>
          <w:rStyle w:val="afb"/>
          <w:rFonts w:eastAsia="Calibri"/>
        </w:rPr>
        <w:footnoteReference w:id="5"/>
      </w:r>
      <w:r>
        <w:t xml:space="preserve">, которые подключены к ЕКЖЯ сейчас и/или были подключены в прошлом;</w:t>
      </w:r>
    </w:p>
    <w:p>
      <w:pPr>
        <w:pStyle w:val="SimpleText"/>
        <w:numPr>
          <w:numId w:val="20"/>
          <w:ilvl w:val="0"/>
        </w:numPr>
        <w:ind w:left="0" w:firstLine="567"/>
      </w:pPr>
      <w:r>
        <w:t xml:space="preserve">просмотр статусов карт</w:t>
      </w:r>
      <w:r>
        <w:rPr>
          <w:lang w:val="en-US"/>
        </w:rPr>
        <w:t xml:space="preserve">;</w:t>
      </w:r>
    </w:p>
    <w:p>
      <w:pPr>
        <w:pStyle w:val="SimpleText"/>
        <w:numPr>
          <w:numId w:val="20"/>
          <w:ilvl w:val="0"/>
        </w:numPr>
        <w:ind w:left="0" w:firstLine="567"/>
      </w:pPr>
      <w:r>
        <w:t xml:space="preserve">отключение текущей подключенной ЕКЖЯ к </w:t>
      </w:r>
      <w:r>
        <w:t xml:space="preserve">п</w:t>
      </w:r>
      <w:r>
        <w:t xml:space="preserve">роекту;</w:t>
      </w:r>
    </w:p>
    <w:p>
      <w:pPr>
        <w:pStyle w:val="SimpleText"/>
        <w:numPr>
          <w:numId w:val="20"/>
          <w:ilvl w:val="0"/>
        </w:numPr>
        <w:ind w:left="0" w:firstLine="567"/>
      </w:pPr>
      <w:r>
        <w:t xml:space="preserve">повторное подключение карты, которая ранее была отключена;</w:t>
      </w:r>
    </w:p>
    <w:p>
      <w:pPr>
        <w:pStyle w:val="SimpleText"/>
        <w:numPr>
          <w:numId w:val="20"/>
          <w:ilvl w:val="0"/>
        </w:numPr>
        <w:ind w:left="0" w:firstLine="567"/>
      </w:pPr>
      <w:r>
        <w:t xml:space="preserve">подключение новой карты, которая ранее не была подключена к ЕКЖЯ;</w:t>
      </w:r>
    </w:p>
    <w:p>
      <w:pPr>
        <w:pStyle w:val="SimpleText"/>
        <w:numPr>
          <w:numId w:val="20"/>
          <w:ilvl w:val="0"/>
        </w:numPr>
        <w:ind w:left="0" w:firstLine="567"/>
      </w:pPr>
      <w:r>
        <w:t xml:space="preserve">подключение карты ребенку.</w:t>
      </w:r>
    </w:p>
    <w:p>
      <w:pPr>
        <w:pStyle w:val="SimpleText"/>
      </w:pPr>
      <w:r>
        <w:t xml:space="preserve">Если у пользователя нет подключенных карт к </w:t>
      </w:r>
      <w:r>
        <w:t xml:space="preserve">п</w:t>
      </w:r>
      <w:r>
        <w:t xml:space="preserve">роекту, то список карт будет пустым (</w:t>
      </w:r>
      <w:r>
        <w:fldChar w:fldCharType="begin"/>
      </w:r>
      <w:r>
        <w:instrText xml:space="preserve"> REF _Ref116559447 \h </w:instrText>
      </w:r>
      <w:r>
        <w:fldChar w:fldCharType="separate"/>
      </w:r>
      <w:r>
        <w:t xml:space="preserve">Рисунок </w:t>
      </w:r>
      <w:r>
        <w:t xml:space="preserve">24</w:t>
      </w:r>
      <w:r>
        <w:fldChar w:fldCharType="end"/>
      </w:r>
      <w:r>
        <w:t xml:space="preserve">).</w:t>
      </w:r>
      <w:r>
        <w:t xml:space="preserve"> </w:t>
      </w:r>
      <w:r>
        <w:t xml:space="preserve">Подключение к </w:t>
      </w:r>
      <w:r>
        <w:t xml:space="preserve">п</w:t>
      </w:r>
      <w:r>
        <w:t xml:space="preserve">роекту возможно только для банковских карт, выпущенных Национальной платежной системой «Мир». </w:t>
      </w:r>
      <w:r>
        <w:t xml:space="preserve">Для подключения карты к </w:t>
      </w:r>
      <w:r>
        <w:t xml:space="preserve">п</w:t>
      </w:r>
      <w:r>
        <w:t xml:space="preserve">роекту необходимо нажать кнопку «Подключить карту».</w:t>
      </w:r>
    </w:p>
    <w:p>
      <w:pPr>
        <w:pStyle w:val="SimpleText"/>
        <w:ind w:left="567" w:hanging="567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45135" cy="2812164"/>
                <wp:effectExtent l="0" t="0" r="0" b="0"/>
                <wp:docPr id="2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2842303" name=""/>
                        <pic:cNvPicPr/>
                        <pic:nvPr/>
                      </pic:nvPicPr>
                      <pic:blipFill>
                        <a:blip r:embed="rId35"/>
                        <a:stretch/>
                      </pic:blipFill>
                      <pic:spPr>
                        <a:xfrm>
                          <a:off x="0" y="0"/>
                          <a:ext cx="1852122" cy="2822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width:145.29pt;height:221.43pt;mso-wrap-distance-left:0.00pt;mso-wrap-distance-top:0.00pt;mso-wrap-distance-right:0.00pt;mso-wrap-distance-bottom:0.00pt;" stroked="false">
                <v:path textboxrect="0,0,0,0"/>
                <v:imagedata r:id="rId35" o:title=""/>
              </v:shape>
            </w:pict>
          </mc:Fallback>
        </mc:AlternateContent>
      </w:r>
    </w:p>
    <w:p>
      <w:pPr>
        <w:pStyle w:val="af8"/>
      </w:pPr>
      <w:bookmarkStart w:id="74" w:name="_Ref116559447"/>
      <w:r>
        <w:t xml:space="preserve">Рисунок </w:t>
      </w:r>
      <w:fldSimple w:instr=" SEQ Рисунок \* ARABIC ">
        <w:r>
          <w:t xml:space="preserve">24</w:t>
        </w:r>
      </w:fldSimple>
      <w:bookmarkEnd w:id="74"/>
      <w:r>
        <w:t xml:space="preserve"> – </w:t>
      </w:r>
      <w:r>
        <w:t xml:space="preserve">Отсутствие карты в </w:t>
      </w:r>
      <w:r>
        <w:t xml:space="preserve">п</w:t>
      </w:r>
      <w:r>
        <w:t xml:space="preserve">роекте</w:t>
      </w:r>
    </w:p>
    <w:p>
      <w:pPr>
        <w:pStyle w:val="SimpleText"/>
      </w:pPr>
      <w:bookmarkStart w:id="75" w:name="_Hlk116562072"/>
      <w:r>
        <w:t xml:space="preserve">При нажатии на кнопку «Подключить новую карту» доступен выбор пользователя для подключения карты</w:t>
      </w:r>
      <w:r>
        <w:t xml:space="preserve">, среди которых могут быть несовершеннолетние дети владельца ЛК (</w:t>
      </w:r>
      <w:r>
        <w:fldChar w:fldCharType="begin"/>
      </w:r>
      <w:r>
        <w:instrText xml:space="preserve"> REF _Ref148529535 \h  \* MERGEFORMAT </w:instrText>
      </w:r>
      <w:r>
        <w:fldChar w:fldCharType="separate"/>
      </w:r>
      <w:r>
        <w:t xml:space="preserve">Рисунок </w:t>
      </w:r>
      <w:r>
        <w:t xml:space="preserve">25</w:t>
      </w:r>
      <w:r>
        <w:fldChar w:fldCharType="end"/>
      </w:r>
      <w:r>
        <w:t xml:space="preserve">). </w:t>
      </w:r>
    </w:p>
    <w:p>
      <w:pPr>
        <w:pStyle w:val="SimpleText"/>
        <w:ind w:firstLine="0"/>
        <w:jc w:val="center"/>
        <w:rPr>
          <w:bCs/>
        </w:rPr>
      </w:pPr>
      <w:r>
        <w:rPr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01973" cy="2862469"/>
                <wp:effectExtent l="0" t="0" r="3175" b="0"/>
                <wp:docPr id="2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5171638" name=""/>
                        <pic:cNvPicPr/>
                        <pic:nvPr/>
                      </pic:nvPicPr>
                      <pic:blipFill>
                        <a:blip r:embed="rId36"/>
                        <a:stretch/>
                      </pic:blipFill>
                      <pic:spPr>
                        <a:xfrm>
                          <a:off x="0" y="0"/>
                          <a:ext cx="1924015" cy="28956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width:149.76pt;height:225.39pt;mso-wrap-distance-left:0.00pt;mso-wrap-distance-top:0.00pt;mso-wrap-distance-right:0.00pt;mso-wrap-distance-bottom:0.00pt;" stroked="false">
                <v:path textboxrect="0,0,0,0"/>
                <v:imagedata r:id="rId36" o:title=""/>
              </v:shape>
            </w:pict>
          </mc:Fallback>
        </mc:AlternateContent>
      </w:r>
    </w:p>
    <w:p>
      <w:pPr>
        <w:pStyle w:val="SimpleText"/>
        <w:ind w:firstLine="0"/>
        <w:jc w:val="center"/>
        <w:rPr>
          <w:b/>
        </w:rPr>
      </w:pPr>
      <w:bookmarkStart w:id="76" w:name="_Ref148529535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25</w:t>
      </w:r>
      <w:r>
        <w:rPr>
          <w:b/>
          <w:bCs/>
        </w:rPr>
        <w:fldChar w:fldCharType="end"/>
      </w:r>
      <w:bookmarkEnd w:id="76"/>
      <w:r>
        <w:rPr>
          <w:b/>
          <w:bCs/>
        </w:rPr>
        <w:t xml:space="preserve"> – </w:t>
      </w:r>
      <w:r>
        <w:rPr>
          <w:b/>
        </w:rPr>
        <w:t xml:space="preserve">Выбор ребенка из списка для подключения карты</w:t>
      </w:r>
    </w:p>
    <w:bookmarkEnd w:id="75"/>
    <w:p>
      <w:pPr>
        <w:pStyle w:val="SimpleText"/>
      </w:pPr>
      <w:r>
        <w:t xml:space="preserve">После выбора владельца карты пользователь </w:t>
      </w:r>
      <w:r>
        <w:t xml:space="preserve">будет перенаправлен на форму заявления на подключение</w:t>
      </w:r>
      <w:r>
        <w:t xml:space="preserve"> (</w:t>
      </w:r>
      <w:r>
        <w:fldChar w:fldCharType="begin"/>
      </w:r>
      <w:r>
        <w:instrText xml:space="preserve"> REF _Ref116560769 \h </w:instrText>
      </w:r>
      <w:r>
        <w:fldChar w:fldCharType="separate"/>
      </w:r>
      <w:r>
        <w:t xml:space="preserve">Рисунок </w:t>
      </w:r>
      <w:r>
        <w:t xml:space="preserve">26</w:t>
      </w:r>
      <w:r>
        <w:fldChar w:fldCharType="end"/>
      </w:r>
      <w:r>
        <w:t xml:space="preserve">)</w:t>
      </w:r>
      <w:r>
        <w:t xml:space="preserve">. </w:t>
      </w:r>
      <w:r>
        <w:t xml:space="preserve">Обязательные для заполнения поля в форме заявления отмечены звездочками (</w:t>
      </w:r>
      <w:r>
        <w:rPr>
          <w:color w:val="ff0000"/>
        </w:rPr>
        <w:t xml:space="preserve">*</w:t>
      </w:r>
      <w:r>
        <w:t xml:space="preserve">).</w:t>
      </w:r>
    </w:p>
    <w:p>
      <w:pPr>
        <w:pStyle w:val="SimpleText"/>
      </w:pPr>
      <w:r>
        <w:t xml:space="preserve">На первом шаге п</w:t>
      </w:r>
      <w:r>
        <w:t xml:space="preserve">ользователю необходимо заполнить </w:t>
      </w:r>
      <w:r>
        <w:t xml:space="preserve">следующие </w:t>
      </w:r>
      <w:r>
        <w:t xml:space="preserve">поля </w:t>
      </w:r>
      <w:r>
        <w:t xml:space="preserve">формы и нажать кнопку «Далее»: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номер банковской карты;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срок действия банковской карты.</w:t>
      </w:r>
    </w:p>
    <w:p>
      <w:pPr>
        <w:pStyle w:val="ItemizedList"/>
        <w:numPr>
          <w:numId w:val="0"/>
          <w:ilvl w:val="0"/>
        </w:numPr>
        <w:ind w:firstLine="567"/>
      </w:pPr>
      <w:r>
        <w:rPr>
          <w:lang w:val="ru-RU"/>
        </w:rPr>
        <w:t xml:space="preserve">На втором шаге </w:t>
      </w:r>
      <w:r>
        <w:t xml:space="preserve">пользователю необходимо заполнить следующие поля формы и нажать кнопку «Далее»: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фамилия;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имя;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отчество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пол;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СНИЛС;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номер полиса ОМС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рождения.</w:t>
      </w:r>
    </w:p>
    <w:p>
      <w:pPr>
        <w:pStyle w:val="ItemizedList"/>
        <w:numPr>
          <w:numId w:val="0"/>
          <w:ilvl w:val="0"/>
        </w:numPr>
        <w:ind w:firstLine="567"/>
      </w:pPr>
      <w:r>
        <w:rPr>
          <w:lang w:val="ru-RU"/>
        </w:rPr>
        <w:t xml:space="preserve">На третьем шаге </w:t>
      </w:r>
      <w:r>
        <w:t xml:space="preserve">пользователю необходимо заполнить следующие поля формы и нажать кнопку «Далее»: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место рождения;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данные документа, удостоверяющего личность (тип документа, серия, номер, дата выдачи и т.д.);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место рождения;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адрес регистрации.</w:t>
      </w:r>
    </w:p>
    <w:p>
      <w:pPr>
        <w:pStyle w:val="ItemizedList"/>
        <w:numPr>
          <w:numId w:val="0"/>
          <w:ilvl w:val="0"/>
        </w:numPr>
        <w:ind w:firstLine="567"/>
      </w:pPr>
      <w:r>
        <w:rPr>
          <w:lang w:val="ru-RU"/>
        </w:rPr>
        <w:t xml:space="preserve">На </w:t>
      </w:r>
      <w:r>
        <w:rPr>
          <w:lang w:val="ru-RU"/>
        </w:rPr>
        <w:t xml:space="preserve">четвертом</w:t>
      </w:r>
      <w:r>
        <w:rPr>
          <w:lang w:val="ru-RU"/>
        </w:rPr>
        <w:t xml:space="preserve"> шаге </w:t>
      </w:r>
      <w:r>
        <w:t xml:space="preserve">пользователю необходимо заполнить следующие поля формы: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адрес фактического проживания;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место рождения;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номер телефона;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электронная почта.</w:t>
      </w:r>
    </w:p>
    <w:p>
      <w:pPr>
        <w:pStyle w:val="ItemizedList"/>
        <w:numPr>
          <w:numId w:val="0"/>
          <w:ilvl w:val="0"/>
        </w:numPr>
        <w:ind w:firstLine="567"/>
        <w:rPr>
          <w:lang w:val="ru-RU"/>
        </w:rPr>
      </w:pPr>
      <w:r>
        <w:t xml:space="preserve">При желании пользователь может дать согласие на email-рассылку путем проставления флага (галочки) в соответствующем поле. Также пользователю необходимо дать согласие на обработку персональных данных. После того, как форма полностью заполнена, необходимо нажать на кнопку «</w:t>
      </w:r>
      <w:r>
        <w:rPr>
          <w:lang w:val="ru-RU"/>
        </w:rPr>
        <w:t xml:space="preserve">Далее</w:t>
      </w:r>
      <w:r>
        <w:t xml:space="preserve">»</w:t>
      </w:r>
      <w:r>
        <w:rPr>
          <w:rStyle w:val="afb"/>
        </w:rPr>
        <w:footnoteReference w:id="6"/>
      </w:r>
      <w:r>
        <w:rPr>
          <w:lang w:val="ru-RU"/>
        </w:rPr>
        <w:t xml:space="preserve">.</w:t>
      </w:r>
    </w:p>
    <w:p>
      <w:pPr>
        <w:pStyle w:val="SimpleText"/>
        <w:ind w:firstLine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299200" cy="3200400"/>
                <wp:effectExtent l="0" t="0" r="0" b="0"/>
                <wp:docPr id="2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3734503" name=""/>
                        <pic:cNvPicPr/>
                        <pic:nvPr/>
                      </pic:nvPicPr>
                      <pic:blipFill>
                        <a:blip r:embed="rId37"/>
                        <a:stretch/>
                      </pic:blipFill>
                      <pic:spPr>
                        <a:xfrm>
                          <a:off x="0" y="0"/>
                          <a:ext cx="6299200" cy="320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width:496.00pt;height:252.00pt;mso-wrap-distance-left:0.00pt;mso-wrap-distance-top:0.00pt;mso-wrap-distance-right:0.00pt;mso-wrap-distance-bottom:0.00pt;" stroked="false">
                <v:path textboxrect="0,0,0,0"/>
                <v:imagedata r:id="rId37" o:title=""/>
              </v:shape>
            </w:pict>
          </mc:Fallback>
        </mc:AlternateContent>
      </w:r>
    </w:p>
    <w:p>
      <w:pPr>
        <w:pStyle w:val="af8"/>
      </w:pPr>
      <w:bookmarkStart w:id="77" w:name="_Ref116560769"/>
      <w:r>
        <w:t xml:space="preserve">Рисунок </w:t>
      </w:r>
      <w:fldSimple w:instr=" SEQ Рисунок \* ARABIC ">
        <w:r>
          <w:t xml:space="preserve">26</w:t>
        </w:r>
      </w:fldSimple>
      <w:bookmarkEnd w:id="77"/>
      <w:r>
        <w:t xml:space="preserve"> – </w:t>
      </w:r>
      <w:r>
        <w:t xml:space="preserve">Заполнение формы заявления на подключение карты к </w:t>
      </w:r>
      <w:r>
        <w:t xml:space="preserve">п</w:t>
      </w:r>
      <w:r>
        <w:t xml:space="preserve">роекту</w:t>
      </w:r>
    </w:p>
    <w:p>
      <w:pPr>
        <w:pStyle w:val="SimpleText"/>
      </w:pPr>
      <w:r>
        <w:t xml:space="preserve">После заполнения формы пользователю будет доступно подключения карты </w:t>
      </w:r>
      <w:r>
        <w:t xml:space="preserve">к программе лояльности</w:t>
      </w:r>
      <w:r>
        <w:t xml:space="preserve"> </w:t>
      </w:r>
      <w:r>
        <w:t xml:space="preserve">(</w:t>
      </w:r>
      <w:r>
        <w:fldChar w:fldCharType="begin"/>
      </w:r>
      <w:r>
        <w:instrText xml:space="preserve"> REF _Ref148973264 \h </w:instrText>
      </w:r>
      <w:r>
        <w:fldChar w:fldCharType="separate"/>
      </w:r>
      <w:r>
        <w:t xml:space="preserve">Рисунок </w:t>
      </w:r>
      <w:r>
        <w:t xml:space="preserve">27</w:t>
      </w:r>
      <w:r>
        <w:fldChar w:fldCharType="end"/>
      </w:r>
      <w:r>
        <w:t xml:space="preserve">). Чтобы пропустить данный шаг, необходимо нажать кнопку «</w:t>
      </w:r>
      <w:r>
        <w:t xml:space="preserve">Нет</w:t>
      </w:r>
      <w:r>
        <w:t xml:space="preserve">»</w:t>
      </w:r>
      <w:r>
        <w:t xml:space="preserve"> на экране</w:t>
      </w:r>
      <w:r>
        <w:t xml:space="preserve">.</w:t>
      </w:r>
    </w:p>
    <w:p>
      <w:pPr>
        <w:pStyle w:val="SimpleText"/>
        <w:ind w:firstLine="0"/>
        <w:jc w:val="center"/>
      </w:pP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11189" cy="3343275"/>
                <wp:effectExtent l="0" t="0" r="8255" b="0"/>
                <wp:docPr id="30" name="Рисунок 1" descr="Изображение выглядит как текст, снимок экрана, Шрифт, логотип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4441049" name="Рисунок 1" descr="Изображение выглядит как текст, снимок экрана, Шрифт, логотип&#10;&#10;Автоматически созданное описание"/>
                        <pic:cNvPicPr/>
                        <pic:nvPr/>
                      </pic:nvPicPr>
                      <pic:blipFill>
                        <a:blip r:embed="rId38"/>
                        <a:stretch/>
                      </pic:blipFill>
                      <pic:spPr>
                        <a:xfrm>
                          <a:off x="0" y="0"/>
                          <a:ext cx="2018576" cy="33555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width:158.36pt;height:263.25pt;mso-wrap-distance-left:0.00pt;mso-wrap-distance-top:0.00pt;mso-wrap-distance-right:0.00pt;mso-wrap-distance-bottom:0.00pt;" stroked="false">
                <v:path textboxrect="0,0,0,0"/>
                <v:imagedata r:id="rId38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78326" cy="3396965"/>
                <wp:effectExtent l="0" t="0" r="5080" b="0"/>
                <wp:docPr id="3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9025784" name=""/>
                        <pic:cNvPicPr/>
                        <pic:nvPr/>
                      </pic:nvPicPr>
                      <pic:blipFill rotWithShape="1">
                        <a:blip r:embed="rId39"/>
                        <a:srcRect t="14992"/>
                        <a:stretch/>
                      </pic:blipFill>
                      <pic:spPr bwMode="auto">
                        <a:xfrm>
                          <a:off x="0" y="0"/>
                          <a:ext cx="2078326" cy="33969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width:163.65pt;height:267.48pt;mso-wrap-distance-left:0.00pt;mso-wrap-distance-top:0.00pt;mso-wrap-distance-right:0.00pt;mso-wrap-distance-bottom:0.00pt;" stroked="f">
                <v:path textboxrect="0,0,0,0"/>
                <v:imagedata r:id="rId39" o:title=""/>
              </v:shape>
            </w:pict>
          </mc:Fallback>
        </mc:AlternateContent>
      </w:r>
    </w:p>
    <w:p>
      <w:pPr>
        <w:pStyle w:val="af8"/>
      </w:pPr>
      <w:bookmarkStart w:id="78" w:name="_Ref148973264"/>
      <w:r>
        <w:t xml:space="preserve">Рисунок </w:t>
      </w:r>
      <w:fldSimple w:instr=" SEQ Рисунок \* ARABIC ">
        <w:r>
          <w:t xml:space="preserve">27</w:t>
        </w:r>
      </w:fldSimple>
      <w:bookmarkEnd w:id="78"/>
      <w:r>
        <w:t xml:space="preserve"> – </w:t>
      </w:r>
      <w:r>
        <w:t xml:space="preserve">Регистрация в программе лояльности</w:t>
      </w:r>
    </w:p>
    <w:p>
      <w:pPr>
        <w:pStyle w:val="SimpleText"/>
      </w:pPr>
      <w:r>
        <w:t xml:space="preserve">В разделе «</w:t>
      </w:r>
      <w:r>
        <w:t xml:space="preserve">Карты</w:t>
      </w:r>
      <w:r>
        <w:t xml:space="preserve">» представлен список карт пользователя</w:t>
      </w:r>
      <w:r>
        <w:t xml:space="preserve"> и его детей</w:t>
      </w:r>
      <w:r>
        <w:t xml:space="preserve">, которые можно перелистывать с помощью карусели. </w:t>
      </w:r>
      <w:r>
        <w:t xml:space="preserve">Карта, являющаяся активной на данный момент, выделена цветом. Неактивные карты изображаются серым цветом</w:t>
      </w:r>
      <w:r>
        <w:t xml:space="preserve"> (</w:t>
      </w:r>
      <w:r>
        <w:fldChar w:fldCharType="begin"/>
      </w:r>
      <w:r>
        <w:instrText xml:space="preserve"> REF _Ref116559443 \h </w:instrText>
      </w:r>
      <w:r>
        <w:fldChar w:fldCharType="separate"/>
      </w:r>
      <w:r>
        <w:t xml:space="preserve">Рисунок </w:t>
      </w:r>
      <w:r>
        <w:t xml:space="preserve">28</w:t>
      </w:r>
      <w:r>
        <w:fldChar w:fldCharType="end"/>
      </w:r>
      <w:r>
        <w:t xml:space="preserve">)</w:t>
      </w:r>
      <w:r>
        <w:t xml:space="preserve">.</w:t>
      </w:r>
    </w:p>
    <w:p>
      <w:pPr>
        <w:pStyle w:val="SimpleText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69228" cy="1677139"/>
                <wp:effectExtent l="0" t="0" r="6350" b="0"/>
                <wp:docPr id="3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1718220" name=""/>
                        <pic:cNvPicPr/>
                        <pic:nvPr/>
                      </pic:nvPicPr>
                      <pic:blipFill>
                        <a:blip r:embed="rId40"/>
                        <a:stretch/>
                      </pic:blipFill>
                      <pic:spPr>
                        <a:xfrm>
                          <a:off x="0" y="0"/>
                          <a:ext cx="3992339" cy="16869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width:312.54pt;height:132.06pt;mso-wrap-distance-left:0.00pt;mso-wrap-distance-top:0.00pt;mso-wrap-distance-right:0.00pt;mso-wrap-distance-bottom:0.00pt;" stroked="false">
                <v:path textboxrect="0,0,0,0"/>
                <v:imagedata r:id="rId40" o:title=""/>
              </v:shape>
            </w:pict>
          </mc:Fallback>
        </mc:AlternateContent>
      </w:r>
    </w:p>
    <w:p>
      <w:pPr>
        <w:pStyle w:val="af8"/>
      </w:pPr>
      <w:bookmarkStart w:id="79" w:name="_Ref116559443"/>
      <w:r>
        <w:t xml:space="preserve">Рисунок </w:t>
      </w:r>
      <w:fldSimple w:instr=" SEQ Рисунок \* ARABIC ">
        <w:r>
          <w:t xml:space="preserve">28</w:t>
        </w:r>
      </w:fldSimple>
      <w:bookmarkEnd w:id="79"/>
      <w:r>
        <w:t xml:space="preserve"> – </w:t>
      </w:r>
      <w:r>
        <w:t xml:space="preserve">Карты пользователя в </w:t>
      </w:r>
      <w:r>
        <w:t xml:space="preserve">п</w:t>
      </w:r>
      <w:r>
        <w:t xml:space="preserve">роекте</w:t>
      </w:r>
    </w:p>
    <w:p>
      <w:pPr>
        <w:pStyle w:val="SimpleText"/>
        <w:jc w:val="left"/>
        <w:rPr>
          <w:bCs/>
        </w:rPr>
      </w:pPr>
      <w:r>
        <w:rPr>
          <w:bCs/>
        </w:rPr>
        <w:t xml:space="preserve">Карта, принадлежащая ребенку, отмечена как «Детская карта» (</w:t>
      </w:r>
      <w:r>
        <w:rPr>
          <w:bCs/>
        </w:rPr>
        <w:fldChar w:fldCharType="begin"/>
      </w:r>
      <w:r>
        <w:rPr>
          <w:bCs/>
        </w:rPr>
        <w:instrText xml:space="preserve"> REF _Ref148528927 \h </w:instrText>
      </w:r>
      <w:r>
        <w:rPr>
          <w:bCs/>
        </w:rPr>
      </w:r>
      <w:r>
        <w:rPr>
          <w:bCs/>
        </w:rPr>
        <w:fldChar w:fldCharType="separate"/>
      </w:r>
      <w:r>
        <w:t xml:space="preserve">Рисунок </w:t>
      </w:r>
      <w:r>
        <w:t xml:space="preserve">29</w:t>
      </w:r>
      <w:r>
        <w:rPr>
          <w:bCs/>
        </w:rPr>
        <w:fldChar w:fldCharType="end"/>
      </w:r>
      <w:r>
        <w:rPr>
          <w:bCs/>
        </w:rPr>
        <w:t xml:space="preserve">).</w:t>
      </w:r>
    </w:p>
    <w:p>
      <w:pPr>
        <w:pStyle w:val="SimpleText"/>
        <w:ind w:firstLine="0"/>
        <w:jc w:val="center"/>
        <w:rPr>
          <w:bCs/>
        </w:rPr>
      </w:pPr>
      <w:r>
        <w:rPr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08396" cy="1768711"/>
                <wp:effectExtent l="0" t="0" r="0" b="0"/>
                <wp:docPr id="3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2987058" name=""/>
                        <pic:cNvPicPr/>
                        <pic:nvPr/>
                      </pic:nvPicPr>
                      <pic:blipFill>
                        <a:blip r:embed="rId41"/>
                        <a:stretch/>
                      </pic:blipFill>
                      <pic:spPr>
                        <a:xfrm>
                          <a:off x="0" y="0"/>
                          <a:ext cx="2033166" cy="1790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width:158.14pt;height:139.27pt;mso-wrap-distance-left:0.00pt;mso-wrap-distance-top:0.00pt;mso-wrap-distance-right:0.00pt;mso-wrap-distance-bottom:0.00pt;" stroked="false">
                <v:path textboxrect="0,0,0,0"/>
                <v:imagedata r:id="rId41" o:title=""/>
              </v:shape>
            </w:pict>
          </mc:Fallback>
        </mc:AlternateContent>
      </w:r>
    </w:p>
    <w:p>
      <w:pPr>
        <w:pStyle w:val="af8"/>
      </w:pPr>
      <w:bookmarkStart w:id="80" w:name="_Ref148528927"/>
      <w:r>
        <w:t xml:space="preserve">Рисунок </w:t>
      </w:r>
      <w:fldSimple w:instr=" SEQ Рисунок \* ARABIC ">
        <w:r>
          <w:t xml:space="preserve">29</w:t>
        </w:r>
      </w:fldSimple>
      <w:bookmarkEnd w:id="80"/>
      <w:r>
        <w:t xml:space="preserve"> – </w:t>
      </w:r>
      <w:r>
        <w:t xml:space="preserve">Просмотр детской карты</w:t>
      </w:r>
    </w:p>
    <w:p>
      <w:pPr>
        <w:pStyle w:val="SimpleText"/>
      </w:pPr>
      <w:r>
        <w:t xml:space="preserve">У каждой карты есть пользовательский статус, отображающийся рядом с картой в виде текста и цветовой индикации. В зависимости от статуса карты пользователю доступны различные варианты взаимодействия с ней.</w:t>
      </w:r>
    </w:p>
    <w:p>
      <w:pPr>
        <w:pStyle w:val="SimpleText"/>
      </w:pPr>
      <w:r>
        <w:rPr>
          <w:i/>
          <w:iCs/>
        </w:rPr>
        <w:t xml:space="preserve">Карта со статусом «Карта подключена»</w:t>
      </w:r>
      <w:r>
        <w:t xml:space="preserve"> – текущая активная ЕКЖЯ</w:t>
      </w:r>
      <w:r>
        <w:t xml:space="preserve">. Пользователь может отключить ее, нажав на соответствующую кнопку под картой (</w:t>
      </w:r>
      <w:r>
        <w:fldChar w:fldCharType="begin"/>
      </w:r>
      <w:r>
        <w:instrText xml:space="preserve"> REF _Ref116562266 \h </w:instrText>
      </w:r>
      <w:r>
        <w:fldChar w:fldCharType="separate"/>
      </w:r>
      <w:r>
        <w:t xml:space="preserve">Рисунок </w:t>
      </w:r>
      <w:r>
        <w:t xml:space="preserve">30</w:t>
      </w:r>
      <w:r>
        <w:fldChar w:fldCharType="end"/>
      </w:r>
      <w:r>
        <w:t xml:space="preserve">).</w:t>
      </w:r>
    </w:p>
    <w:p>
      <w:pPr>
        <w:pStyle w:val="SimpleText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67841" cy="2935179"/>
                <wp:effectExtent l="0" t="0" r="0" b="0"/>
                <wp:docPr id="3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8628004" name=""/>
                        <pic:cNvPicPr/>
                        <pic:nvPr/>
                      </pic:nvPicPr>
                      <pic:blipFill>
                        <a:blip r:embed="rId42"/>
                        <a:stretch/>
                      </pic:blipFill>
                      <pic:spPr>
                        <a:xfrm>
                          <a:off x="0" y="0"/>
                          <a:ext cx="1877377" cy="29501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width:147.07pt;height:231.12pt;mso-wrap-distance-left:0.00pt;mso-wrap-distance-top:0.00pt;mso-wrap-distance-right:0.00pt;mso-wrap-distance-bottom:0.00pt;" stroked="false">
                <v:path textboxrect="0,0,0,0"/>
                <v:imagedata r:id="rId42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81" w:name="_Ref116562266"/>
      <w:r>
        <w:t xml:space="preserve">Рисунок </w:t>
      </w:r>
      <w:fldSimple w:instr=" SEQ Рисунок \* ARABIC ">
        <w:r>
          <w:t xml:space="preserve">30</w:t>
        </w:r>
      </w:fldSimple>
      <w:bookmarkEnd w:id="81"/>
      <w:r>
        <w:t xml:space="preserve"> – </w:t>
      </w:r>
      <w:r>
        <w:rPr>
          <w:bCs/>
        </w:rPr>
        <w:t xml:space="preserve">Карта в статусе «Карта подключена»</w:t>
      </w:r>
    </w:p>
    <w:p>
      <w:pPr>
        <w:tabs>
          <w:tab w:val="left" w:pos="1305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Карта </w:t>
      </w:r>
      <w:r>
        <w:rPr>
          <w:rFonts w:ascii="Times New Roman" w:hAnsi="Times New Roman"/>
          <w:sz w:val="24"/>
          <w:szCs w:val="24"/>
        </w:rPr>
        <w:t xml:space="preserve">со статусом «Карта отключена». Пользователь может снова подключить данную карту в качестве ЕКЖЯ, но только в том случае, если у него нет активной ЕКЖЯ. Для подключения необходимо нажать на кнопку «Подключить снова» под </w:t>
      </w:r>
      <w:r>
        <w:rPr>
          <w:rFonts w:ascii="Times New Roman" w:hAnsi="Times New Roman"/>
          <w:sz w:val="24"/>
          <w:szCs w:val="24"/>
        </w:rPr>
        <w:t xml:space="preserve">картой (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REF _Ref116562274 \h  \* MERGEFORMAT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 xml:space="preserve">31</w:t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).</w:t>
      </w:r>
    </w:p>
    <w:p>
      <w:pPr>
        <w:jc w:val="center"/>
        <w:rPr>
          <w:lang w:eastAsia="ru-RU"/>
        </w:rPr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82010" cy="2981739"/>
                <wp:effectExtent l="0" t="0" r="0" b="3175"/>
                <wp:docPr id="3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0794166" name=""/>
                        <pic:cNvPicPr/>
                        <pic:nvPr/>
                      </pic:nvPicPr>
                      <pic:blipFill>
                        <a:blip r:embed="rId43"/>
                        <a:stretch/>
                      </pic:blipFill>
                      <pic:spPr>
                        <a:xfrm>
                          <a:off x="0" y="0"/>
                          <a:ext cx="1890526" cy="29952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width:148.19pt;height:234.78pt;mso-wrap-distance-left:0.00pt;mso-wrap-distance-top:0.00pt;mso-wrap-distance-right:0.00pt;mso-wrap-distance-bottom:0.00pt;" stroked="false">
                <v:path textboxrect="0,0,0,0"/>
                <v:imagedata r:id="rId43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82" w:name="_Ref116562274"/>
      <w:r>
        <w:t xml:space="preserve">Рисунок </w:t>
      </w:r>
      <w:fldSimple w:instr=" SEQ Рисунок \* ARABIC ">
        <w:r>
          <w:t xml:space="preserve">31</w:t>
        </w:r>
      </w:fldSimple>
      <w:bookmarkEnd w:id="82"/>
      <w:r>
        <w:t xml:space="preserve"> – </w:t>
      </w:r>
      <w:r>
        <w:rPr>
          <w:bCs/>
        </w:rPr>
        <w:t xml:space="preserve">Карта в статусе «Карта </w:t>
      </w:r>
      <w:r>
        <w:rPr>
          <w:bCs/>
        </w:rPr>
        <w:t xml:space="preserve">отключена</w:t>
      </w:r>
      <w:r>
        <w:rPr>
          <w:bCs/>
        </w:rPr>
        <w:t xml:space="preserve">»</w:t>
      </w:r>
    </w:p>
    <w:p>
      <w:pPr>
        <w:pStyle w:val="SimpleText"/>
      </w:pPr>
      <w:bookmarkStart w:id="83" w:name="_Hlk116559037"/>
      <w:r>
        <w:t xml:space="preserve">При нажатии на кнопку «Подключить новую карту» пользователь будет перенаправлен на форму заявления на подключение</w:t>
      </w:r>
      <w:r>
        <w:t xml:space="preserve"> с предварительным выбором владельца карты</w:t>
      </w:r>
      <w:r>
        <w:t xml:space="preserve">. Пользователю необходимо заново заполнить поля с номером и сроком действия новой подключаемой карты, а также проверить остальные данные, загруженные из ГИС ЕКЖЯ, и при необходимости актуализировать их.</w:t>
      </w:r>
      <w:bookmarkEnd w:id="83"/>
      <w:r>
        <w:t xml:space="preserve"> При попытке подключить новую карту при уже имеющейся подключенной карте, система </w:t>
      </w:r>
      <w:r>
        <w:t xml:space="preserve">уведомит пользователя о невозможности совершить данное действие</w:t>
      </w:r>
      <w:r>
        <w:t xml:space="preserve">.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4" w:name="_Toc149043211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Программа лояльности</w:t>
      </w:r>
      <w:bookmarkEnd w:id="84"/>
    </w:p>
    <w:p>
      <w:pPr>
        <w:pStyle w:val="a4"/>
        <w:ind w:firstLine="567"/>
      </w:pPr>
      <w:r>
        <w:t xml:space="preserve">В разделе «Программа лояльности»</w:t>
      </w:r>
      <w:r>
        <w:t xml:space="preserve"> пользователю доступна форма подключения банковской карты платежной системы «Мир» к программе лояльности для получения бонусов, специальных предложений, скидок и акции от компаний-партнеров платежной системы</w:t>
      </w:r>
      <w:r>
        <w:t xml:space="preserve">.</w:t>
      </w:r>
    </w:p>
    <w:p>
      <w:pPr>
        <w:pStyle w:val="a4"/>
        <w:ind w:firstLine="567"/>
      </w:pPr>
      <w:r>
        <w:t xml:space="preserve">Для регистрации в программе лояльности необходимо</w:t>
      </w:r>
      <w:r>
        <w:t xml:space="preserve"> в форме</w:t>
      </w:r>
      <w:r>
        <w:t xml:space="preserve">:</w:t>
      </w:r>
    </w:p>
    <w:p>
      <w:pPr>
        <w:pStyle w:val="a4"/>
        <w:numPr>
          <w:numId w:val="26"/>
          <w:ilvl w:val="0"/>
        </w:numPr>
        <w:ind w:left="851" w:hanging="284"/>
      </w:pPr>
      <w:r>
        <w:t xml:space="preserve">указать номер мобильного телефона и номер карты «Мир» в форме;</w:t>
      </w:r>
    </w:p>
    <w:p>
      <w:pPr>
        <w:pStyle w:val="a4"/>
        <w:numPr>
          <w:numId w:val="26"/>
          <w:ilvl w:val="0"/>
        </w:numPr>
        <w:ind w:left="851" w:hanging="284"/>
      </w:pPr>
      <w:r>
        <w:t xml:space="preserve">ввести код из SMS, чтобы привязать номер телефона.</w:t>
      </w:r>
    </w:p>
    <w:p>
      <w:pPr>
        <w:pStyle w:val="a4"/>
        <w:ind w:firstLine="567"/>
        <w:rPr>
          <w:bCs/>
        </w:rPr>
      </w:pPr>
      <w:r>
        <w:t xml:space="preserve">Чтобы ознакомится со списком партнеров программы лояльности </w:t>
      </w:r>
      <w:r>
        <w:t xml:space="preserve">необходимо перейти в раздел «Скидки и бонусы» (см. п. </w:t>
      </w:r>
      <w:r>
        <w:fldChar w:fldCharType="begin"/>
      </w:r>
      <w:r>
        <w:instrText xml:space="preserve"> REF _Ref116551828 \r \h </w:instrText>
      </w:r>
      <w:r>
        <w:fldChar w:fldCharType="separate"/>
      </w:r>
      <w:r>
        <w:t xml:space="preserve">2.5</w:t>
      </w:r>
      <w:r>
        <w:fldChar w:fldCharType="end"/>
      </w:r>
      <w:r>
        <w:t xml:space="preserve">.).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85" w:name="_Toc149043212"/>
      <w:bookmarkStart w:id="86" w:name="_Ref149044131"/>
      <w:bookmarkStart w:id="87" w:name="_Ref149044139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Мои услуги</w:t>
      </w:r>
      <w:bookmarkEnd w:id="85"/>
      <w:bookmarkEnd w:id="86"/>
      <w:bookmarkEnd w:id="87"/>
    </w:p>
    <w:p>
      <w:pPr>
        <w:pStyle w:val="SimpleText"/>
      </w:pPr>
      <w:r>
        <w:t xml:space="preserve">Для перехода в раздел необходимо нажать на пункт «</w:t>
      </w:r>
      <w:r>
        <w:t xml:space="preserve">Мои услуги</w:t>
      </w:r>
      <w:r>
        <w:t xml:space="preserve">» в боковом меню мобильного приложения (</w:t>
      </w:r>
      <w:r>
        <w:fldChar w:fldCharType="begin"/>
      </w:r>
      <w:r>
        <w:instrText xml:space="preserve"> REF _Ref116551065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t xml:space="preserve">)</w:t>
      </w:r>
      <w:r>
        <w:t xml:space="preserve">.</w:t>
      </w:r>
      <w:r>
        <w:t xml:space="preserve"> В разделе «Мои услуги</w:t>
      </w:r>
      <w:r>
        <w:t xml:space="preserve">» (</w:t>
      </w:r>
      <w:r>
        <w:fldChar w:fldCharType="begin"/>
      </w:r>
      <w:r>
        <w:instrText xml:space="preserve"> REF _Ref149043249 \h  \* MERGEFORMAT </w:instrText>
      </w:r>
      <w:r>
        <w:fldChar w:fldCharType="separate"/>
      </w:r>
      <w:r>
        <w:t xml:space="preserve">Рисунок </w:t>
      </w:r>
      <w:r>
        <w:t xml:space="preserve">32</w:t>
      </w:r>
      <w:r>
        <w:fldChar w:fldCharType="end"/>
      </w:r>
      <w:r>
        <w:t xml:space="preserve">)</w:t>
      </w:r>
      <w:r>
        <w:t xml:space="preserve"> пользователю доступен переход: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к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списку доступных социальных услуг</w:t>
      </w:r>
      <w:r>
        <w:rPr>
          <w:rFonts w:ascii="Times New Roman" w:hAnsi="Times New Roman"/>
          <w:sz w:val="24"/>
          <w:szCs w:val="24"/>
          <w:vertAlign w:val="superscript"/>
          <w:lang w:val="ru-RU" w:eastAsia="zh-CN"/>
        </w:rPr>
        <w:footnoteReference w:id="7"/>
      </w:r>
      <w:r>
        <w:rPr>
          <w:rFonts w:ascii="Times New Roman" w:hAnsi="Times New Roman"/>
          <w:sz w:val="24"/>
          <w:szCs w:val="24"/>
          <w:vertAlign w:val="superscript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пользователя в соответствии с индивидуальными программами и решениями на предоставление срочных услуг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к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списку заключенных договоров с организациями на основании индивидуальных программ получателя услуг, а также договоров на услуги молодежной политики, культуры, образования и спорта;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к списку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полученных услуг пользователем.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10703" cy="1187669"/>
                <wp:effectExtent l="0" t="0" r="0" b="6350"/>
                <wp:docPr id="3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6668724" name=""/>
                        <pic:cNvPicPr/>
                        <pic:nvPr/>
                      </pic:nvPicPr>
                      <pic:blipFill>
                        <a:blip r:embed="rId44"/>
                        <a:stretch/>
                      </pic:blipFill>
                      <pic:spPr>
                        <a:xfrm>
                          <a:off x="0" y="0"/>
                          <a:ext cx="2023276" cy="1195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width:158.32pt;height:93.52pt;mso-wrap-distance-left:0.00pt;mso-wrap-distance-top:0.00pt;mso-wrap-distance-right:0.00pt;mso-wrap-distance-bottom:0.00pt;" stroked="false">
                <v:path textboxrect="0,0,0,0"/>
                <v:imagedata r:id="rId44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88" w:name="_Ref149043249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32</w:t>
      </w:r>
      <w:r>
        <w:rPr>
          <w:b/>
          <w:bCs/>
        </w:rPr>
        <w:fldChar w:fldCharType="end"/>
      </w:r>
      <w:bookmarkEnd w:id="88"/>
      <w:r>
        <w:rPr>
          <w:b/>
          <w:bCs/>
        </w:rPr>
        <w:t xml:space="preserve"> – </w:t>
      </w:r>
      <w:r>
        <w:rPr>
          <w:b/>
          <w:bCs/>
        </w:rPr>
        <w:t xml:space="preserve">Меню раздела «Мои услуги»</w:t>
      </w:r>
    </w:p>
    <w:p>
      <w:pPr>
        <w:pStyle w:val="11"/>
      </w:pPr>
      <w:r>
        <w:t xml:space="preserve">В разделе «</w:t>
      </w:r>
      <w:r>
        <w:t xml:space="preserve">Доступные услуги</w:t>
      </w:r>
      <w:r>
        <w:t xml:space="preserve">» </w:t>
      </w:r>
      <w:r>
        <w:t xml:space="preserve">(</w:t>
      </w:r>
      <w:r>
        <w:fldChar w:fldCharType="begin"/>
      </w:r>
      <w:r>
        <w:instrText xml:space="preserve"> REF _Ref116567933 \h  \* MERGEFORMAT </w:instrText>
      </w:r>
      <w:r>
        <w:fldChar w:fldCharType="separate"/>
      </w:r>
      <w:r>
        <w:t xml:space="preserve">Рисунок </w:t>
      </w:r>
      <w:r>
        <w:t xml:space="preserve">33</w:t>
      </w:r>
      <w:r>
        <w:fldChar w:fldCharType="end"/>
      </w:r>
      <w:r>
        <w:t xml:space="preserve">) м</w:t>
      </w:r>
      <w:r>
        <w:t xml:space="preserve">ожно посмотреть следующие сведения об</w:t>
      </w:r>
      <w:r>
        <w:t xml:space="preserve"> социальных </w:t>
      </w:r>
      <w:r>
        <w:t xml:space="preserve">услугах: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услуги;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начала оказания услуги;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завершения оказания услуги;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примечание.</w:t>
      </w:r>
    </w:p>
    <w:p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25869" cy="1481281"/>
                <wp:effectExtent l="0" t="0" r="0" b="5080"/>
                <wp:docPr id="3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918285" name=""/>
                        <pic:cNvPicPr/>
                        <pic:nvPr/>
                      </pic:nvPicPr>
                      <pic:blipFill>
                        <a:blip r:embed="rId45"/>
                        <a:stretch/>
                      </pic:blipFill>
                      <pic:spPr>
                        <a:xfrm>
                          <a:off x="0" y="0"/>
                          <a:ext cx="2030945" cy="14849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width:159.52pt;height:116.64pt;mso-wrap-distance-left:0.00pt;mso-wrap-distance-top:0.00pt;mso-wrap-distance-right:0.00pt;mso-wrap-distance-bottom:0.00pt;" stroked="false">
                <v:path textboxrect="0,0,0,0"/>
                <v:imagedata r:id="rId45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89" w:name="_Ref116567933"/>
      <w:bookmarkStart w:id="90" w:name="_Ref116567928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33</w:t>
      </w:r>
      <w:r>
        <w:rPr>
          <w:b/>
          <w:bCs/>
        </w:rPr>
        <w:fldChar w:fldCharType="end"/>
      </w:r>
      <w:bookmarkEnd w:id="89"/>
      <w:r>
        <w:rPr>
          <w:b/>
          <w:bCs/>
        </w:rPr>
        <w:t xml:space="preserve"> – </w:t>
      </w:r>
      <w:r>
        <w:rPr>
          <w:b/>
          <w:bCs/>
        </w:rPr>
        <w:t xml:space="preserve">Просмотр </w:t>
      </w:r>
      <w:bookmarkEnd w:id="90"/>
      <w:r>
        <w:rPr>
          <w:b/>
          <w:bCs/>
        </w:rPr>
        <w:t xml:space="preserve">списка доступных услуг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Осуществить просмотр детальной информации о доступной услуге можно с помощью клика по необходимой записи из списка доступных услуг.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Чтобы отфильтровать записи о доступных услугах, необходимо нажать на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кнопку </w:t>
      </w:r>
      <w:r>
        <w:rPr>
          <w:rFonts w:ascii="Times New Roman" w:hAnsi="Times New Roman"/>
          <w:color w:val="000000" w:themeColor="text1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0500" cy="180975"/>
                <wp:effectExtent l="0" t="0" r="0" b="9525"/>
                <wp:docPr id="38" name="Рисунок 8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46"/>
                        <a:stretch/>
                      </pic:blipFill>
                      <pic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width:15.00pt;height:14.25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верхнем правом углу раздела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К применению доступен фильтр по организации, оказывающей услуги.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Для просмотра подробной информации о доступной услуге необходимо нажать на плитку с выбранной услугой в списке. На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появившемся экране (</w: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/>
          <w:color w:val="000000" w:themeColor="text1"/>
          <w:sz w:val="24"/>
          <w:szCs w:val="24"/>
        </w:rPr>
        <w:instrText xml:space="preserve"> REF _Ref149041773 \h  \* MERGEFORMAT </w:instrTex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 xml:space="preserve">34</w: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 можно ознакомиться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со следующей информацией: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основание предоставления услуги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уполномоченного органа, выдавшего индивидуальную программу или решение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регистрации индивидуальной программы или решения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форма обслуживания;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вид услуги;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сведения о законных представителях;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сведения о подуслугах;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список организаций, куда можно обратиться за заключением договора и получением услуги.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45938" cy="6169572"/>
                <wp:effectExtent l="0" t="0" r="635" b="3175"/>
                <wp:docPr id="3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8655760" name=""/>
                        <pic:cNvPicPr/>
                        <pic:nvPr/>
                      </pic:nvPicPr>
                      <pic:blipFill>
                        <a:blip r:embed="rId47"/>
                        <a:stretch/>
                      </pic:blipFill>
                      <pic:spPr>
                        <a:xfrm>
                          <a:off x="0" y="0"/>
                          <a:ext cx="2154645" cy="61946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width:168.97pt;height:485.79pt;mso-wrap-distance-left:0.00pt;mso-wrap-distance-top:0.00pt;mso-wrap-distance-right:0.00pt;mso-wrap-distance-bottom:0.00pt;" stroked="false">
                <v:path textboxrect="0,0,0,0"/>
                <v:imagedata r:id="rId47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91" w:name="_Ref14904177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34</w:t>
      </w:r>
      <w:r>
        <w:rPr>
          <w:b/>
          <w:bCs/>
        </w:rPr>
        <w:fldChar w:fldCharType="end"/>
      </w:r>
      <w:bookmarkEnd w:id="91"/>
      <w:r>
        <w:rPr>
          <w:b/>
          <w:bCs/>
        </w:rPr>
        <w:t xml:space="preserve"> – </w:t>
      </w:r>
      <w:r>
        <w:rPr>
          <w:b/>
          <w:bCs/>
        </w:rPr>
        <w:t xml:space="preserve">Просмотр подробной информации о доступной услуге</w:t>
      </w:r>
    </w:p>
    <w:p>
      <w:pPr>
        <w:pStyle w:val="11"/>
      </w:pPr>
      <w:r>
        <w:t xml:space="preserve">В разделе «</w:t>
      </w:r>
      <w:r>
        <w:t xml:space="preserve">Договоры</w:t>
      </w:r>
      <w:r>
        <w:t xml:space="preserve">» (</w:t>
      </w:r>
      <w:r>
        <w:fldChar w:fldCharType="begin"/>
      </w:r>
      <w:r>
        <w:instrText xml:space="preserve"> REF _Ref116569917 \h  \* MERGEFORMAT </w:instrText>
      </w:r>
      <w:r>
        <w:fldChar w:fldCharType="separate"/>
      </w:r>
      <w:r>
        <w:t xml:space="preserve">Рисунок </w:t>
      </w:r>
      <w:r>
        <w:t xml:space="preserve">35</w:t>
      </w:r>
      <w:r>
        <w:fldChar w:fldCharType="end"/>
      </w:r>
      <w:r>
        <w:t xml:space="preserve">)</w:t>
      </w:r>
      <w:r>
        <w:t xml:space="preserve"> можно посмотреть следующие сведения об договорах: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наименование/номер договора;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статус договора;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заключения договора;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организации, с которой заключен договор;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начала действия договора;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завершения действия договора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02595" cy="2238703"/>
                <wp:effectExtent l="0" t="0" r="0" b="0"/>
                <wp:docPr id="4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4653583" name=""/>
                        <pic:cNvPicPr/>
                        <pic:nvPr/>
                      </pic:nvPicPr>
                      <pic:blipFill>
                        <a:blip r:embed="rId48"/>
                        <a:stretch/>
                      </pic:blipFill>
                      <pic:spPr>
                        <a:xfrm>
                          <a:off x="0" y="0"/>
                          <a:ext cx="2208184" cy="22443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9" o:spid="_x0000_s39" type="#_x0000_t75" style="width:173.43pt;height:176.28pt;mso-wrap-distance-left:0.00pt;mso-wrap-distance-top:0.00pt;mso-wrap-distance-right:0.00pt;mso-wrap-distance-bottom:0.00pt;" stroked="false">
                <v:path textboxrect="0,0,0,0"/>
                <v:imagedata r:id="rId48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92" w:name="_Ref116569917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35</w:t>
      </w:r>
      <w:r>
        <w:rPr>
          <w:b/>
          <w:bCs/>
        </w:rPr>
        <w:fldChar w:fldCharType="end"/>
      </w:r>
      <w:bookmarkEnd w:id="92"/>
      <w:r>
        <w:rPr>
          <w:b/>
          <w:bCs/>
        </w:rPr>
        <w:t xml:space="preserve"> – </w:t>
      </w:r>
      <w:r>
        <w:rPr>
          <w:b/>
          <w:bCs/>
        </w:rPr>
        <w:t xml:space="preserve">Просмотр списка договоров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Осуществить просмотр дополнительных сведений о договоре можно с помощью клика по соответствующей записи из списка </w:t>
      </w:r>
      <w:r>
        <w:rPr>
          <w:rFonts w:ascii="Times New Roman" w:hAnsi="Times New Roman"/>
          <w:sz w:val="24"/>
          <w:szCs w:val="24"/>
        </w:rPr>
        <w:t xml:space="preserve">договоров.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 появившемся экране (</w: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>
        <w:rPr>
          <w:rFonts w:ascii="Times New Roman" w:hAnsi="Times New Roman"/>
          <w:color w:val="000000" w:themeColor="text1"/>
          <w:sz w:val="24"/>
          <w:szCs w:val="24"/>
        </w:rPr>
        <w:instrText xml:space="preserve"> REF _Ref149043286 \h  \* MERGEFORMAT </w:instrText>
      </w:r>
      <w:r>
        <w:rPr>
          <w:rFonts w:ascii="Times New Roman" w:hAnsi="Times New Roman"/>
          <w:color w:val="000000" w:themeColor="text1"/>
          <w:sz w:val="24"/>
          <w:szCs w:val="24"/>
        </w:rPr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t xml:space="preserve">Рисунок </w:t>
      </w:r>
      <w:r>
        <w:rPr>
          <w:rFonts w:ascii="Times New Roman" w:hAnsi="Times New Roman"/>
          <w:sz w:val="24"/>
          <w:szCs w:val="24"/>
        </w:rPr>
        <w:t xml:space="preserve">36</w:t>
      </w:r>
      <w:r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) можно ознакомиться со следующей информацией: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наименование/номер договора;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заключения договора;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организации, с которой заключен договор;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основание заключения договора;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</w:rPr>
        <w:t xml:space="preserve">ФИО гражданина (получателя услуг по договору);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</w:rPr>
        <w:t xml:space="preserve">ФИО законного представителя, заключившего договор от лица получателя услуг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начала действия договора;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завершения действия договора;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общая стоимость договора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основание предоставления услуг бесплатно (при наличии).</w:t>
      </w:r>
    </w:p>
    <w:p>
      <w:pPr>
        <w:pStyle w:val="1-21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Для просмотра сведений об услугах, включенных в договор необходимо нажать на пункт «Информация об услугах». Чтобы ознакомиться с дополнительными соглашениями к договору (при наличии), необходимо нажать на пункт с необходимым дополнительным соглашением на экране. Для перехода к просмотру списка законных представителей (при наличии) нужно нажать на пункт «Законные представители» на экране.</w:t>
      </w:r>
    </w:p>
    <w:p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46714" cy="5339255"/>
                <wp:effectExtent l="0" t="0" r="0" b="0"/>
                <wp:docPr id="4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7889815" name=""/>
                        <pic:cNvPicPr/>
                        <pic:nvPr/>
                      </pic:nvPicPr>
                      <pic:blipFill>
                        <a:blip r:embed="rId49"/>
                        <a:stretch/>
                      </pic:blipFill>
                      <pic:spPr>
                        <a:xfrm>
                          <a:off x="0" y="0"/>
                          <a:ext cx="2058837" cy="53708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0" o:spid="_x0000_s40" type="#_x0000_t75" style="width:161.16pt;height:420.41pt;mso-wrap-distance-left:0.00pt;mso-wrap-distance-top:0.00pt;mso-wrap-distance-right:0.00pt;mso-wrap-distance-bottom:0.00pt;" stroked="false">
                <v:path textboxrect="0,0,0,0"/>
                <v:imagedata r:id="rId49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93" w:name="_Ref149043286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36</w:t>
      </w:r>
      <w:r>
        <w:rPr>
          <w:b/>
          <w:bCs/>
        </w:rPr>
        <w:fldChar w:fldCharType="end"/>
      </w:r>
      <w:bookmarkEnd w:id="93"/>
      <w:r>
        <w:rPr>
          <w:b/>
          <w:bCs/>
        </w:rPr>
        <w:t xml:space="preserve"> – </w:t>
      </w:r>
      <w:r>
        <w:rPr>
          <w:b/>
          <w:bCs/>
        </w:rPr>
        <w:t xml:space="preserve">Просмотр подробной информации о договоре</w:t>
      </w:r>
    </w:p>
    <w:p>
      <w:pPr>
        <w:pStyle w:val="11"/>
      </w:pPr>
      <w:r>
        <w:t xml:space="preserve">В разделе «</w:t>
      </w:r>
      <w:r>
        <w:t xml:space="preserve">Полученные </w:t>
      </w:r>
      <w:r>
        <w:t xml:space="preserve">услуги</w:t>
      </w:r>
      <w:r>
        <w:t xml:space="preserve">» </w:t>
      </w:r>
      <w:r>
        <w:t xml:space="preserve">(</w:t>
      </w:r>
      <w:r>
        <w:fldChar w:fldCharType="begin"/>
      </w:r>
      <w:r>
        <w:instrText xml:space="preserve"> REF _Ref94111682 \h  \* MERGEFORMAT </w:instrText>
      </w:r>
      <w:r>
        <w:fldChar w:fldCharType="separate"/>
      </w:r>
      <w:r>
        <w:t xml:space="preserve">Рисунок </w:t>
      </w:r>
      <w:r>
        <w:t xml:space="preserve">37</w:t>
      </w:r>
      <w:r>
        <w:fldChar w:fldCharType="end"/>
      </w:r>
      <w:r>
        <w:t xml:space="preserve">) </w:t>
      </w:r>
      <w:r>
        <w:t xml:space="preserve">для просмотра</w:t>
      </w:r>
      <w:r>
        <w:t xml:space="preserve"> пользователю доступны следующие данные об полученных услугах и посещенных занятиях и мероприятиях</w:t>
      </w:r>
      <w:r>
        <w:t xml:space="preserve">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услуги;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а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и время получения услуги;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исполнител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ь (наименование организации);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получатель услуги;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средняя оценка за услугу или кнопка для добавления оценки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a4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10980" cy="2327928"/>
                <wp:effectExtent l="0" t="0" r="0" b="0"/>
                <wp:docPr id="4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8286896" name=""/>
                        <pic:cNvPicPr/>
                        <pic:nvPr/>
                      </pic:nvPicPr>
                      <pic:blipFill>
                        <a:blip r:embed="rId50"/>
                        <a:stretch/>
                      </pic:blipFill>
                      <pic:spPr>
                        <a:xfrm>
                          <a:off x="0" y="0"/>
                          <a:ext cx="2020276" cy="2338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1" o:spid="_x0000_s41" type="#_x0000_t75" style="width:158.34pt;height:183.30pt;mso-wrap-distance-left:0.00pt;mso-wrap-distance-top:0.00pt;mso-wrap-distance-right:0.00pt;mso-wrap-distance-bottom:0.00pt;" stroked="false">
                <v:path textboxrect="0,0,0,0"/>
                <v:imagedata r:id="rId50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94" w:name="_Ref94111682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37</w:t>
      </w:r>
      <w:r>
        <w:rPr>
          <w:b/>
          <w:bCs/>
        </w:rPr>
        <w:fldChar w:fldCharType="end"/>
      </w:r>
      <w:bookmarkEnd w:id="94"/>
      <w:r>
        <w:rPr>
          <w:b/>
          <w:bCs/>
        </w:rPr>
        <w:t xml:space="preserve"> – </w:t>
      </w:r>
      <w:r>
        <w:rPr>
          <w:b/>
          <w:bCs/>
        </w:rPr>
        <w:t xml:space="preserve">Список полученных услуг и занятий</w:t>
      </w:r>
    </w:p>
    <w:p>
      <w:pPr>
        <w:pStyle w:val="11"/>
      </w:pPr>
      <w:r>
        <w:t xml:space="preserve">Осуществить просмотр</w:t>
      </w:r>
      <w:r>
        <w:t xml:space="preserve"> дополнительных сведений об </w:t>
      </w:r>
      <w:r>
        <w:t xml:space="preserve">услуг</w:t>
      </w:r>
      <w:r>
        <w:t xml:space="preserve">е</w:t>
      </w:r>
      <w:r>
        <w:t xml:space="preserve"> можно с помощью клика по соответствующей записи</w:t>
      </w:r>
      <w:r>
        <w:t xml:space="preserve"> из списка услуг.</w:t>
      </w:r>
    </w:p>
    <w:p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Чтобы отфильтровать записи об оказанных услугах, необходимо нажать на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кнопку </w:t>
      </w:r>
      <w:r>
        <w:rPr>
          <w:rFonts w:ascii="Times New Roman" w:hAnsi="Times New Roman"/>
          <w:color w:val="000000" w:themeColor="text1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0500" cy="180975"/>
                <wp:effectExtent l="0" t="0" r="0" b="9525"/>
                <wp:docPr id="43" name="Рисунок 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46"/>
                        <a:stretch/>
                      </pic:blipFill>
                      <pic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2" o:spid="_x0000_s42" type="#_x0000_t75" style="width:15.00pt;height:14.25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верхнем правом углу раздела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К применению доступны фильтры по: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периоду получения услуг дата окончания периода получения услуги;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наименованию исполнителей;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услуг;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типу полученной услуги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:</w:t>
      </w:r>
    </w:p>
    <w:p>
      <w:pPr>
        <w:pStyle w:val="a"/>
        <w:numPr>
          <w:numId w:val="2"/>
          <w:ilvl w:val="0"/>
        </w:numPr>
        <w:ind w:left="1134" w:firstLine="0"/>
      </w:pPr>
      <w:r>
        <w:t xml:space="preserve">для </w:t>
      </w:r>
      <w:r>
        <w:t xml:space="preserve">услуг</w:t>
      </w:r>
      <w:r>
        <w:t xml:space="preserve">,</w:t>
      </w:r>
      <w:r>
        <w:t xml:space="preserve"> оказан</w:t>
      </w:r>
      <w:r>
        <w:t xml:space="preserve">н</w:t>
      </w:r>
      <w:r>
        <w:t xml:space="preserve">ы</w:t>
      </w:r>
      <w:r>
        <w:t xml:space="preserve">х</w:t>
      </w:r>
      <w:r>
        <w:t xml:space="preserve"> поставщиками социальных услуг в соответствии решениями (без договоров) и с индивидуальными программами (по договорам)</w:t>
      </w:r>
      <w:r>
        <w:t xml:space="preserve"> – тип </w:t>
      </w:r>
      <w:r>
        <w:t xml:space="preserve">«Социальные»;</w:t>
      </w:r>
    </w:p>
    <w:p>
      <w:pPr>
        <w:pStyle w:val="a"/>
        <w:numPr>
          <w:numId w:val="2"/>
          <w:ilvl w:val="0"/>
        </w:numPr>
        <w:ind w:left="1134" w:firstLine="0"/>
      </w:pPr>
      <w:r>
        <w:t xml:space="preserve">для </w:t>
      </w:r>
      <w:r>
        <w:t xml:space="preserve">услуг</w:t>
      </w:r>
      <w:r>
        <w:t xml:space="preserve">,</w:t>
      </w:r>
      <w:r>
        <w:t xml:space="preserve"> оказан</w:t>
      </w:r>
      <w:r>
        <w:t xml:space="preserve">н</w:t>
      </w:r>
      <w:r>
        <w:t xml:space="preserve">ы</w:t>
      </w:r>
      <w:r>
        <w:t xml:space="preserve">х</w:t>
      </w:r>
      <w:r>
        <w:t xml:space="preserve"> в области образования, молодежной политики, культуры и спорта (как по договорам, так и без них) </w:t>
      </w:r>
      <w:r>
        <w:t xml:space="preserve">– тип </w:t>
      </w:r>
      <w:r>
        <w:t xml:space="preserve">«Типовые услуги»;</w:t>
      </w:r>
    </w:p>
    <w:p>
      <w:pPr>
        <w:pStyle w:val="a"/>
        <w:numPr>
          <w:numId w:val="2"/>
          <w:ilvl w:val="0"/>
        </w:numPr>
        <w:ind w:left="1134" w:firstLine="0"/>
      </w:pPr>
      <w:r>
        <w:t xml:space="preserve">для </w:t>
      </w:r>
      <w:r>
        <w:t xml:space="preserve">услуг</w:t>
      </w:r>
      <w:r>
        <w:t xml:space="preserve">,</w:t>
      </w:r>
      <w:r>
        <w:t xml:space="preserve"> оказан</w:t>
      </w:r>
      <w:r>
        <w:t xml:space="preserve">н</w:t>
      </w:r>
      <w:r>
        <w:t xml:space="preserve">ы</w:t>
      </w:r>
      <w:r>
        <w:t xml:space="preserve">х</w:t>
      </w:r>
      <w:r>
        <w:t xml:space="preserve"> организациями-участниками проекта «Ямальское долголетие» </w:t>
      </w:r>
      <w:r>
        <w:t xml:space="preserve">– тип </w:t>
      </w:r>
      <w:r>
        <w:t xml:space="preserve">«Ямальское долголетие».</w:t>
      </w:r>
    </w:p>
    <w:p>
      <w:pPr>
        <w:pStyle w:val="a"/>
        <w:numPr>
          <w:numId w:val="0"/>
          <w:ilvl w:val="0"/>
        </w:numPr>
        <w:ind w:firstLine="567"/>
      </w:pPr>
      <w:r>
        <w:t xml:space="preserve">Чтобы оценить качество полученной оценки необходимо нажать кнопку «Оценить» в </w:t>
      </w:r>
      <w:r>
        <w:t xml:space="preserve">плитке </w:t>
      </w:r>
      <w:r>
        <w:t xml:space="preserve">с необходимой услугой или занятием в списке раздела. После пользователю будет доступ</w:t>
      </w:r>
      <w:r>
        <w:t xml:space="preserve">ен </w:t>
      </w:r>
      <w:r>
        <w:t xml:space="preserve">экран </w:t>
      </w:r>
      <w:r>
        <w:t xml:space="preserve">(</w:t>
      </w:r>
      <w:r>
        <w:fldChar w:fldCharType="begin"/>
      </w:r>
      <w:r>
        <w:instrText xml:space="preserve"> REF _Ref149043393 \h  \* MERGEFORMAT </w:instrText>
      </w:r>
      <w:r>
        <w:fldChar w:fldCharType="separate"/>
      </w:r>
      <w:r>
        <w:t xml:space="preserve">Рисунок </w:t>
      </w:r>
      <w:r>
        <w:t xml:space="preserve">38</w:t>
      </w:r>
      <w:r>
        <w:fldChar w:fldCharType="end"/>
      </w:r>
      <w:r>
        <w:t xml:space="preserve">) </w:t>
      </w:r>
      <w:r>
        <w:t xml:space="preserve">с</w:t>
      </w:r>
      <w:r>
        <w:t xml:space="preserve"> формой для добавления оценок организации и сотруднику, который оказывал услугу</w:t>
      </w:r>
      <w:r>
        <w:t xml:space="preserve">.</w:t>
      </w:r>
    </w:p>
    <w:p>
      <w:pPr>
        <w:pStyle w:val="a"/>
        <w:numPr>
          <w:numId w:val="0"/>
          <w:ilvl w:val="0"/>
        </w:numPr>
        <w:jc w:val="center"/>
      </w:pPr>
    </w:p>
    <w:p>
      <w:pPr>
        <w:pStyle w:val="a"/>
        <w:numPr>
          <w:numId w:val="0"/>
          <w:ilvl w:val="0"/>
        </w:numPr>
        <w:ind w:firstLine="567"/>
      </w:pPr>
    </w:p>
    <w:p>
      <w:pPr>
        <w:pStyle w:val="a4"/>
        <w:ind w:firstLine="0"/>
        <w:jc w:val="center"/>
        <w:rPr>
          <w:b/>
          <w:bCs/>
        </w:rPr>
      </w:pPr>
      <w:bookmarkStart w:id="95" w:name="_Ref148538965"/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98279" cy="2926441"/>
                <wp:effectExtent l="0" t="0" r="0" b="0"/>
                <wp:docPr id="4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311346" name=""/>
                        <pic:cNvPicPr/>
                        <pic:nvPr/>
                      </pic:nvPicPr>
                      <pic:blipFill>
                        <a:blip r:embed="rId51"/>
                        <a:stretch/>
                      </pic:blipFill>
                      <pic:spPr>
                        <a:xfrm>
                          <a:off x="0" y="0"/>
                          <a:ext cx="2008302" cy="29411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3" o:spid="_x0000_s43" type="#_x0000_t75" style="width:157.34pt;height:230.43pt;mso-wrap-distance-left:0.00pt;mso-wrap-distance-top:0.00pt;mso-wrap-distance-right:0.00pt;mso-wrap-distance-bottom:0.00pt;" stroked="false">
                <v:path textboxrect="0,0,0,0"/>
                <v:imagedata r:id="rId51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96" w:name="_Ref14904339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38</w:t>
      </w:r>
      <w:r>
        <w:rPr>
          <w:b/>
          <w:bCs/>
        </w:rPr>
        <w:fldChar w:fldCharType="end"/>
      </w:r>
      <w:bookmarkEnd w:id="95"/>
      <w:bookmarkEnd w:id="96"/>
      <w:r>
        <w:rPr>
          <w:b/>
          <w:bCs/>
        </w:rPr>
        <w:t xml:space="preserve"> – Добавление оценок</w:t>
      </w:r>
    </w:p>
    <w:p>
      <w:pPr>
        <w:pStyle w:val="a4"/>
        <w:ind w:firstLine="426"/>
      </w:pPr>
      <w:r>
        <w:t xml:space="preserve">После добавления оценок и сохранения формы, поставленные оценки невозможно редактировать. Для просмотра добавленных оценок необходимо нажать на среднюю оценку в </w:t>
      </w:r>
      <w:r>
        <w:t xml:space="preserve">плитке </w:t>
      </w:r>
      <w:r>
        <w:t xml:space="preserve">с необходимой полученной услугой или занятием в списке раздела (</w:t>
      </w:r>
      <w:r>
        <w:fldChar w:fldCharType="begin"/>
      </w:r>
      <w:r>
        <w:instrText xml:space="preserve"> REF _Ref148538971 \h  \* MERGEFORMAT </w:instrText>
      </w:r>
      <w:r>
        <w:fldChar w:fldCharType="separate"/>
      </w:r>
      <w:r>
        <w:t xml:space="preserve">Рисунок </w:t>
      </w:r>
      <w:r>
        <w:t xml:space="preserve">39</w:t>
      </w:r>
      <w:r>
        <w:fldChar w:fldCharType="end"/>
      </w:r>
      <w:r>
        <w:t xml:space="preserve">).</w:t>
      </w:r>
    </w:p>
    <w:p>
      <w:pPr>
        <w:pStyle w:val="a4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35217" cy="2908113"/>
                <wp:effectExtent l="0" t="0" r="0" b="635"/>
                <wp:docPr id="4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731708" name=""/>
                        <pic:cNvPicPr/>
                        <pic:nvPr/>
                      </pic:nvPicPr>
                      <pic:blipFill>
                        <a:blip r:embed="rId52"/>
                        <a:stretch/>
                      </pic:blipFill>
                      <pic:spPr>
                        <a:xfrm>
                          <a:off x="0" y="0"/>
                          <a:ext cx="1945862" cy="2924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4" o:spid="_x0000_s44" type="#_x0000_t75" style="width:152.38pt;height:228.99pt;mso-wrap-distance-left:0.00pt;mso-wrap-distance-top:0.00pt;mso-wrap-distance-right:0.00pt;mso-wrap-distance-bottom:0.00pt;" stroked="false">
                <v:path textboxrect="0,0,0,0"/>
                <v:imagedata r:id="rId52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97" w:name="_Ref148538971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39</w:t>
      </w:r>
      <w:r>
        <w:rPr>
          <w:b/>
          <w:bCs/>
        </w:rPr>
        <w:fldChar w:fldCharType="end"/>
      </w:r>
      <w:bookmarkEnd w:id="97"/>
      <w:r>
        <w:rPr>
          <w:b/>
          <w:bCs/>
        </w:rPr>
        <w:t xml:space="preserve"> – Просмотр добавленных оценок</w:t>
      </w:r>
    </w:p>
    <w:p>
      <w:pPr>
        <w:pStyle w:val="a"/>
        <w:numPr>
          <w:numId w:val="0"/>
          <w:ilvl w:val="0"/>
        </w:numPr>
        <w:ind w:firstLine="567"/>
      </w:pPr>
      <w:r>
        <w:t xml:space="preserve">Чтобы ознакомиться с подробной информацией о полученной услуге необходимо нажать на плитку с выбранной услугой в списке. На появившемся </w:t>
      </w:r>
      <w:r>
        <w:t xml:space="preserve">экране (</w:t>
      </w:r>
      <w:r>
        <w:fldChar w:fldCharType="begin"/>
      </w:r>
      <w:r>
        <w:instrText xml:space="preserve"> REF _Ref149043409 \h  \* MERGEFORMAT </w:instrText>
      </w:r>
      <w:r/>
      <w:r>
        <w:fldChar w:fldCharType="separate"/>
      </w:r>
      <w:r>
        <w:t xml:space="preserve">Рисунок </w:t>
      </w:r>
      <w:r>
        <w:t xml:space="preserve">40</w:t>
      </w:r>
      <w:r>
        <w:fldChar w:fldCharType="end"/>
      </w:r>
      <w:r>
        <w:t xml:space="preserve">) доступен</w:t>
      </w:r>
      <w:r>
        <w:t xml:space="preserve"> просмотр следующих данных о полученной услуге/посещенном занятии или меропритиии: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подуслуги (занятия или мероприятия);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услуги (области оказания услуги);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тариф;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основание предоставления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ФИО гражданина, от лица которого была получена услуга или осуществилось посещение занятия;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ФИО законного представителя, получившего услугу или посетившего занятие от лица гражданина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исполнитель (наименование организации);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отделени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е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ФИО сотрудника организации, оказавшего услугу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89267" cy="3363310"/>
                <wp:effectExtent l="0" t="0" r="3175" b="2540"/>
                <wp:docPr id="4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9408785" name=""/>
                        <pic:cNvPicPr/>
                        <pic:nvPr/>
                      </pic:nvPicPr>
                      <pic:blipFill>
                        <a:blip r:embed="rId53"/>
                        <a:stretch/>
                      </pic:blipFill>
                      <pic:spPr>
                        <a:xfrm>
                          <a:off x="0" y="0"/>
                          <a:ext cx="1900471" cy="33832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5" o:spid="_x0000_s45" type="#_x0000_t75" style="width:148.76pt;height:264.83pt;mso-wrap-distance-left:0.00pt;mso-wrap-distance-top:0.00pt;mso-wrap-distance-right:0.00pt;mso-wrap-distance-bottom:0.00pt;" stroked="false">
                <v:path textboxrect="0,0,0,0"/>
                <v:imagedata r:id="rId53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98" w:name="_Ref149043409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40</w:t>
      </w:r>
      <w:r>
        <w:rPr>
          <w:b/>
          <w:bCs/>
        </w:rPr>
        <w:fldChar w:fldCharType="end"/>
      </w:r>
      <w:bookmarkEnd w:id="98"/>
      <w:r>
        <w:rPr>
          <w:b/>
          <w:bCs/>
        </w:rPr>
        <w:t xml:space="preserve"> – </w:t>
      </w:r>
      <w:r>
        <w:rPr>
          <w:b/>
          <w:bCs/>
        </w:rPr>
        <w:t xml:space="preserve">Просмотр подробной информации об услуге или занятии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9" w:name="_Toc149043213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Дети</w:t>
      </w:r>
      <w:bookmarkEnd w:id="99"/>
    </w:p>
    <w:p>
      <w:pPr>
        <w:pStyle w:val="SimpleText"/>
      </w:pPr>
      <w:r>
        <w:t xml:space="preserve">В разделе «Дети» доступен список несовершеннолетних детей</w:t>
      </w:r>
      <w:r>
        <w:rPr>
          <w:vertAlign w:val="superscript"/>
        </w:rPr>
        <w:footnoteReference w:id="8"/>
      </w:r>
      <w:r>
        <w:t xml:space="preserve"> гражданина для создания учетных записей от ЛК и управления учетными записями детей </w:t>
      </w:r>
      <w:r>
        <w:t xml:space="preserve">(</w:t>
      </w:r>
      <w:r>
        <w:fldChar w:fldCharType="begin"/>
      </w:r>
      <w:r>
        <w:instrText xml:space="preserve"> REF _Ref148974613 \h  \* MERGEFORMAT </w:instrText>
      </w:r>
      <w:r>
        <w:fldChar w:fldCharType="separate"/>
      </w:r>
      <w:r>
        <w:t xml:space="preserve">Рисунок </w:t>
      </w:r>
      <w:r>
        <w:t xml:space="preserve">41</w:t>
      </w:r>
      <w:r>
        <w:fldChar w:fldCharType="end"/>
      </w:r>
      <w:r>
        <w:t xml:space="preserve">).</w:t>
      </w:r>
      <w:r>
        <w:t xml:space="preserve"> </w:t>
      </w:r>
      <w:r>
        <w:t xml:space="preserve">Для </w:t>
      </w:r>
      <w:r>
        <w:t xml:space="preserve">просмотра сведений о ребенке </w:t>
      </w:r>
      <w:r>
        <w:t xml:space="preserve">необходимо нажать на</w:t>
      </w:r>
      <w:r>
        <w:t xml:space="preserve"> плитк</w:t>
      </w:r>
      <w:r>
        <w:t xml:space="preserve">у</w:t>
      </w:r>
      <w:r>
        <w:t xml:space="preserve"> с выбранным ребенком </w:t>
      </w:r>
      <w:r>
        <w:t xml:space="preserve">в</w:t>
      </w:r>
      <w:r>
        <w:t xml:space="preserve"> списк</w:t>
      </w:r>
      <w:r>
        <w:t xml:space="preserve">е</w:t>
      </w:r>
      <w:r>
        <w:t xml:space="preserve">.</w:t>
      </w:r>
    </w:p>
    <w:p>
      <w:pPr>
        <w:pStyle w:val="SimpleText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91236" cy="2986348"/>
                <wp:effectExtent l="0" t="0" r="4445" b="0"/>
                <wp:docPr id="4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28947" name=""/>
                        <pic:cNvPicPr/>
                        <pic:nvPr/>
                      </pic:nvPicPr>
                      <pic:blipFill>
                        <a:blip r:embed="rId54"/>
                        <a:stretch/>
                      </pic:blipFill>
                      <pic:spPr>
                        <a:xfrm>
                          <a:off x="0" y="0"/>
                          <a:ext cx="2119786" cy="30271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6" o:spid="_x0000_s46" type="#_x0000_t75" style="width:164.66pt;height:235.15pt;mso-wrap-distance-left:0.00pt;mso-wrap-distance-top:0.00pt;mso-wrap-distance-right:0.00pt;mso-wrap-distance-bottom:0.00pt;" stroked="false">
                <v:path textboxrect="0,0,0,0"/>
                <v:imagedata r:id="rId54" o:title=""/>
              </v:shape>
            </w:pict>
          </mc:Fallback>
        </mc:AlternateContent>
      </w:r>
    </w:p>
    <w:p>
      <w:pPr>
        <w:pStyle w:val="SimpleText"/>
        <w:ind w:left="360" w:hanging="360"/>
        <w:jc w:val="center"/>
        <w:rPr>
          <w:b/>
        </w:rPr>
      </w:pPr>
      <w:bookmarkStart w:id="100" w:name="_Ref14897461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41</w:t>
      </w:r>
      <w:r>
        <w:rPr>
          <w:b/>
          <w:bCs/>
        </w:rPr>
        <w:fldChar w:fldCharType="end"/>
      </w:r>
      <w:bookmarkEnd w:id="100"/>
      <w:r>
        <w:rPr>
          <w:b/>
          <w:bCs/>
        </w:rPr>
        <w:t xml:space="preserve"> – </w:t>
      </w:r>
      <w:r>
        <w:rPr>
          <w:b/>
        </w:rPr>
        <w:t xml:space="preserve">Просмотр списка детей</w:t>
      </w:r>
    </w:p>
    <w:p>
      <w:pPr>
        <w:pStyle w:val="SimpleText"/>
      </w:pPr>
      <w:r>
        <w:t xml:space="preserve">Доступен просмотр следующих сведений о ребенке (</w:t>
      </w:r>
      <w:r>
        <w:fldChar w:fldCharType="begin"/>
      </w:r>
      <w:r>
        <w:instrText xml:space="preserve"> REF _Ref148974622 \h  \* MERGEFORMAT </w:instrText>
      </w:r>
      <w:r>
        <w:fldChar w:fldCharType="separate"/>
      </w:r>
      <w:r>
        <w:t xml:space="preserve">Рисунок </w:t>
      </w:r>
      <w:r>
        <w:t xml:space="preserve">42</w:t>
      </w:r>
      <w:r>
        <w:fldChar w:fldCharType="end"/>
      </w:r>
      <w:r>
        <w:t xml:space="preserve">):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 документе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адреса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контакты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настройки профиля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SimpleText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17313" cy="2013052"/>
                <wp:effectExtent l="0" t="0" r="3810" b="0"/>
                <wp:docPr id="4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5345335" name=""/>
                        <pic:cNvPicPr/>
                        <pic:nvPr/>
                      </pic:nvPicPr>
                      <pic:blipFill>
                        <a:blip r:embed="rId55"/>
                        <a:stretch/>
                      </pic:blipFill>
                      <pic:spPr>
                        <a:xfrm>
                          <a:off x="0" y="0"/>
                          <a:ext cx="2132808" cy="20277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7" o:spid="_x0000_s47" type="#_x0000_t75" style="width:166.72pt;height:158.51pt;mso-wrap-distance-left:0.00pt;mso-wrap-distance-top:0.00pt;mso-wrap-distance-right:0.00pt;mso-wrap-distance-bottom:0.00pt;" stroked="false">
                <v:path textboxrect="0,0,0,0"/>
                <v:imagedata r:id="rId55" o:title=""/>
              </v:shape>
            </w:pict>
          </mc:Fallback>
        </mc:AlternateContent>
      </w:r>
    </w:p>
    <w:p>
      <w:pPr>
        <w:pStyle w:val="SimpleText"/>
        <w:ind w:firstLine="0"/>
        <w:jc w:val="center"/>
        <w:rPr>
          <w:b/>
        </w:rPr>
      </w:pPr>
      <w:bookmarkStart w:id="101" w:name="_Ref148974622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42</w:t>
      </w:r>
      <w:r>
        <w:rPr>
          <w:b/>
          <w:bCs/>
        </w:rPr>
        <w:fldChar w:fldCharType="end"/>
      </w:r>
      <w:bookmarkEnd w:id="101"/>
      <w:r>
        <w:rPr>
          <w:b/>
          <w:bCs/>
        </w:rPr>
        <w:t xml:space="preserve"> – </w:t>
      </w:r>
      <w:r>
        <w:rPr>
          <w:b/>
        </w:rPr>
        <w:t xml:space="preserve">Просмотр сведений о ребенке</w:t>
      </w:r>
    </w:p>
    <w:p>
      <w:pPr>
        <w:pStyle w:val="SimpleText"/>
      </w:pPr>
      <w:r>
        <w:t xml:space="preserve">Для создания учетной записи необходимо перейти в «Настройки профиля». В появившемся экране </w:t>
      </w:r>
      <w:r>
        <w:t xml:space="preserve">необходимо добавить логин и пароль, затем нажать кнопку «Сохранить»</w:t>
      </w:r>
      <w:r>
        <w:t xml:space="preserve"> (</w:t>
      </w:r>
      <w:r>
        <w:fldChar w:fldCharType="begin"/>
      </w:r>
      <w:r>
        <w:instrText xml:space="preserve"> REF _Ref144286068 \h  \* MERGEFORMAT </w:instrText>
      </w:r>
      <w:r>
        <w:fldChar w:fldCharType="separate"/>
      </w:r>
      <w:r>
        <w:t xml:space="preserve">Рисунок </w:t>
      </w:r>
      <w:r>
        <w:t xml:space="preserve">43</w:t>
      </w:r>
      <w:r>
        <w:fldChar w:fldCharType="end"/>
      </w:r>
      <w:r>
        <w:t xml:space="preserve">).</w:t>
      </w:r>
    </w:p>
    <w:p>
      <w:pPr>
        <w:pStyle w:val="SimpleText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04137" cy="3037489"/>
                <wp:effectExtent l="0" t="0" r="4445" b="0"/>
                <wp:docPr id="4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569218" name=""/>
                        <pic:cNvPicPr/>
                        <pic:nvPr/>
                      </pic:nvPicPr>
                      <pic:blipFill>
                        <a:blip r:embed="rId56"/>
                        <a:stretch/>
                      </pic:blipFill>
                      <pic:spPr>
                        <a:xfrm>
                          <a:off x="0" y="0"/>
                          <a:ext cx="2126966" cy="30704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8" o:spid="_x0000_s48" type="#_x0000_t75" style="width:165.68pt;height:239.17pt;mso-wrap-distance-left:0.00pt;mso-wrap-distance-top:0.00pt;mso-wrap-distance-right:0.00pt;mso-wrap-distance-bottom:0.00pt;" stroked="false">
                <v:path textboxrect="0,0,0,0"/>
                <v:imagedata r:id="rId56" o:title=""/>
              </v:shape>
            </w:pict>
          </mc:Fallback>
        </mc:AlternateContent>
      </w:r>
    </w:p>
    <w:p>
      <w:pPr>
        <w:pStyle w:val="SimpleText"/>
        <w:ind w:left="360" w:firstLine="0"/>
        <w:jc w:val="center"/>
        <w:rPr>
          <w:b/>
        </w:rPr>
      </w:pPr>
      <w:bookmarkStart w:id="102" w:name="_Ref144286068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43</w:t>
      </w:r>
      <w:r>
        <w:rPr>
          <w:b/>
          <w:bCs/>
        </w:rPr>
        <w:fldChar w:fldCharType="end"/>
      </w:r>
      <w:bookmarkEnd w:id="102"/>
      <w:r>
        <w:rPr>
          <w:b/>
          <w:bCs/>
        </w:rPr>
        <w:t xml:space="preserve"> – </w:t>
      </w:r>
      <w:r>
        <w:rPr>
          <w:b/>
        </w:rPr>
        <w:t xml:space="preserve">Добавление логина и пароля от учетной записи личного каьинета ребенка</w:t>
      </w:r>
    </w:p>
    <w:p>
      <w:pPr>
        <w:pStyle w:val="SimpleText"/>
      </w:pPr>
      <w:r>
        <w:t xml:space="preserve">По созданному логину и паролю ребенок может войти в ЛК, где ему будут доступны следующие разделы: «Карты», «Сервисы», «Мои услуги», «Сертификаты». В разделе с картами ребенку недоступно управление картами, запись на занятия и мероприятия также ограничена.</w:t>
      </w:r>
    </w:p>
    <w:p>
      <w:pPr>
        <w:pStyle w:val="SimpleText"/>
      </w:pPr>
      <w:r>
        <w:t xml:space="preserve">При необходимости можно заблокировать ребенку доступ к ЛК с помощью кнопки «Заблокировать», затем подтвердить блокировку (</w:t>
      </w:r>
      <w:r>
        <w:fldChar w:fldCharType="begin"/>
      </w:r>
      <w:r>
        <w:instrText xml:space="preserve"> REF _Ref144286559 \h  \* MERGEFORMAT </w:instrText>
      </w:r>
      <w:r>
        <w:fldChar w:fldCharType="separate"/>
      </w:r>
      <w:r>
        <w:t xml:space="preserve">Рисунок </w:t>
      </w:r>
      <w:r>
        <w:t xml:space="preserve">44</w:t>
      </w:r>
      <w:r>
        <w:fldChar w:fldCharType="end"/>
      </w:r>
      <w:r>
        <w:t xml:space="preserve">).</w:t>
      </w:r>
      <w:r>
        <w:t xml:space="preserve"> </w:t>
      </w:r>
    </w:p>
    <w:p>
      <w:pPr>
        <w:pStyle w:val="a5"/>
        <w:ind w:left="0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  <w:lang w:eastAsia="zh-C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83457" cy="3075970"/>
                <wp:effectExtent l="0" t="0" r="0" b="0"/>
                <wp:docPr id="5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410958" name=""/>
                        <pic:cNvPicPr/>
                        <pic:nvPr/>
                      </pic:nvPicPr>
                      <pic:blipFill>
                        <a:blip r:embed="rId57"/>
                        <a:stretch/>
                      </pic:blipFill>
                      <pic:spPr>
                        <a:xfrm>
                          <a:off x="0" y="0"/>
                          <a:ext cx="2100150" cy="31006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9" o:spid="_x0000_s49" type="#_x0000_t75" style="width:164.05pt;height:242.20pt;mso-wrap-distance-left:0.00pt;mso-wrap-distance-top:0.00pt;mso-wrap-distance-right:0.00pt;mso-wrap-distance-bottom:0.00pt;" stroked="false">
                <v:path textboxrect="0,0,0,0"/>
                <v:imagedata r:id="rId57" o:title=""/>
              </v:shape>
            </w:pict>
          </mc:Fallback>
        </mc:AlternateContent>
      </w:r>
    </w:p>
    <w:p>
      <w:pPr>
        <w:pStyle w:val="SimpleText"/>
        <w:ind w:firstLine="0"/>
        <w:jc w:val="center"/>
        <w:rPr>
          <w:b/>
        </w:rPr>
      </w:pPr>
      <w:bookmarkStart w:id="103" w:name="_Ref144286559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44</w:t>
      </w:r>
      <w:r>
        <w:rPr>
          <w:b/>
          <w:bCs/>
        </w:rPr>
        <w:fldChar w:fldCharType="end"/>
      </w:r>
      <w:bookmarkEnd w:id="103"/>
      <w:r>
        <w:rPr>
          <w:b/>
          <w:bCs/>
        </w:rPr>
        <w:t xml:space="preserve"> – </w:t>
      </w:r>
      <w:r>
        <w:rPr>
          <w:b/>
        </w:rPr>
        <w:t xml:space="preserve">Блокировка доступа ребенку к кабинету</w:t>
      </w:r>
    </w:p>
    <w:p>
      <w:pPr>
        <w:pStyle w:val="SimpleText"/>
      </w:pPr>
      <w:r>
        <w:t xml:space="preserve">После блокировки доступна активация учетной записи ребенка от личного кабинета с помощью кнопки «Активировать» (</w:t>
      </w:r>
      <w:r>
        <w:fldChar w:fldCharType="begin"/>
      </w:r>
      <w:r>
        <w:instrText xml:space="preserve"> REF _Ref144286547 \h  \* MERGEFORMAT </w:instrText>
      </w:r>
      <w:r>
        <w:fldChar w:fldCharType="separate"/>
      </w:r>
      <w:r>
        <w:t xml:space="preserve">Рисунок </w:t>
      </w:r>
      <w:r>
        <w:t xml:space="preserve">45</w:t>
      </w:r>
      <w:r>
        <w:fldChar w:fldCharType="end"/>
      </w:r>
      <w:r>
        <w:t xml:space="preserve">).</w:t>
      </w:r>
    </w:p>
    <w:p>
      <w:pPr>
        <w:jc w:val="center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11880" cy="2974427"/>
                <wp:effectExtent l="0" t="0" r="0" b="0"/>
                <wp:docPr id="5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9268379" name=""/>
                        <pic:cNvPicPr/>
                        <pic:nvPr/>
                      </pic:nvPicPr>
                      <pic:blipFill>
                        <a:blip r:embed="rId58"/>
                        <a:stretch/>
                      </pic:blipFill>
                      <pic:spPr>
                        <a:xfrm>
                          <a:off x="0" y="0"/>
                          <a:ext cx="2028438" cy="29989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0" o:spid="_x0000_s50" type="#_x0000_t75" style="width:158.42pt;height:234.21pt;mso-wrap-distance-left:0.00pt;mso-wrap-distance-top:0.00pt;mso-wrap-distance-right:0.00pt;mso-wrap-distance-bottom:0.00pt;" stroked="false">
                <v:path textboxrect="0,0,0,0"/>
                <v:imagedata r:id="rId58" o:title=""/>
              </v:shape>
            </w:pict>
          </mc:Fallback>
        </mc:AlternateContent>
      </w:r>
    </w:p>
    <w:p>
      <w:pPr>
        <w:pStyle w:val="SimpleText"/>
        <w:ind w:left="720" w:firstLine="0"/>
        <w:jc w:val="center"/>
        <w:rPr>
          <w:b/>
          <w:bCs/>
        </w:rPr>
      </w:pPr>
      <w:bookmarkStart w:id="104" w:name="_Ref144286547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45</w:t>
      </w:r>
      <w:r>
        <w:rPr>
          <w:b/>
          <w:bCs/>
        </w:rPr>
        <w:fldChar w:fldCharType="end"/>
      </w:r>
      <w:bookmarkEnd w:id="104"/>
      <w:r>
        <w:rPr>
          <w:b/>
          <w:bCs/>
        </w:rPr>
        <w:t xml:space="preserve"> – Активация доступа ребенка к кабинету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05" w:name="_Toc149043214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Занятия и события</w:t>
      </w:r>
      <w:bookmarkEnd w:id="105"/>
    </w:p>
    <w:p>
      <w:pPr>
        <w:pStyle w:val="11"/>
      </w:pPr>
      <w:r>
        <w:t xml:space="preserve">В разделе «</w:t>
      </w:r>
      <w:r>
        <w:t xml:space="preserve">Занятия и события</w:t>
      </w:r>
      <w:r>
        <w:t xml:space="preserve">» пользователь может выполнять следующие задачи: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просматривать список доступных событий для записи в рамках проекта «Ямальское долголетие», а также по образованию, молодежной политике, культуре и спорту</w:t>
      </w:r>
      <w:r>
        <w:rPr>
          <w:rFonts w:ascii="Times New Roman" w:hAnsi="Times New Roman"/>
          <w:sz w:val="24"/>
          <w:szCs w:val="24"/>
          <w:vertAlign w:val="superscript"/>
          <w:lang w:val="ru-RU" w:eastAsia="zh-CN"/>
        </w:rPr>
        <w:footnoteReference w:id="9"/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записываться на занятие или мероприятие;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записывать несовершеннолетнего ребенка на занятие или мероприятие;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отменять ранее созданные записи;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просматривать историю записей.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После нажатии на пункт «Занятия и события» на появившемся экране (</w:t>
      </w:r>
      <w:r>
        <w:fldChar w:fldCharType="begin"/>
      </w:r>
      <w:r>
        <w:instrText xml:space="preserve"> REF _Ref149040673 \h  \* MERGEFORMAT </w:instrText>
      </w:r>
      <w:r>
        <w:fldChar w:fldCharType="separate"/>
      </w:r>
      <w:r>
        <w:t xml:space="preserve">Рисунок </w:t>
      </w:r>
      <w:r>
        <w:t xml:space="preserve">46</w:t>
      </w:r>
      <w:r>
        <w:fldChar w:fldCharType="end"/>
      </w:r>
      <w:r>
        <w:t xml:space="preserve">)</w:t>
      </w:r>
      <w:r>
        <w:t xml:space="preserve"> пользователю будет доступен переход: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к просмотру доступных события для записи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к просмотру истории записей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74542" cy="962851"/>
                <wp:effectExtent l="0" t="0" r="0" b="2540"/>
                <wp:docPr id="5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0794145" name=""/>
                        <pic:cNvPicPr/>
                        <pic:nvPr/>
                      </pic:nvPicPr>
                      <pic:blipFill>
                        <a:blip r:embed="rId59"/>
                        <a:stretch/>
                      </pic:blipFill>
                      <pic:spPr>
                        <a:xfrm>
                          <a:off x="0" y="0"/>
                          <a:ext cx="2000304" cy="975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1" o:spid="_x0000_s51" type="#_x0000_t75" style="width:155.48pt;height:75.82pt;mso-wrap-distance-left:0.00pt;mso-wrap-distance-top:0.00pt;mso-wrap-distance-right:0.00pt;mso-wrap-distance-bottom:0.00pt;" stroked="false">
                <v:path textboxrect="0,0,0,0"/>
                <v:imagedata r:id="rId59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06" w:name="_Ref14904067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46</w:t>
      </w:r>
      <w:r>
        <w:rPr>
          <w:b/>
          <w:bCs/>
        </w:rPr>
        <w:fldChar w:fldCharType="end"/>
      </w:r>
      <w:bookmarkEnd w:id="106"/>
      <w:r>
        <w:rPr>
          <w:b/>
          <w:bCs/>
        </w:rPr>
        <w:t xml:space="preserve"> – </w:t>
      </w:r>
      <w:r>
        <w:rPr>
          <w:b/>
          <w:bCs/>
        </w:rPr>
        <w:t xml:space="preserve">Меню раздела «Занятия и события»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При переходе в раздел </w:t>
      </w:r>
      <w:r>
        <w:t xml:space="preserve">«Доступные события» </w:t>
      </w:r>
      <w:r>
        <w:t xml:space="preserve">пользователю будет доступен список доступных событий для записи себя и своих детей (</w:t>
      </w:r>
      <w:r>
        <w:fldChar w:fldCharType="begin"/>
      </w:r>
      <w:r>
        <w:instrText xml:space="preserve"> REF _Ref148550360 \h  \* MERGEFORMAT </w:instrText>
      </w:r>
      <w:r>
        <w:fldChar w:fldCharType="separate"/>
      </w:r>
      <w:r>
        <w:t xml:space="preserve">Рисунок </w:t>
      </w:r>
      <w:r>
        <w:t xml:space="preserve">47</w:t>
      </w:r>
      <w:r>
        <w:fldChar w:fldCharType="end"/>
      </w:r>
      <w:r>
        <w:t xml:space="preserve">). Отображаются следующие сведения о событиях, на которые можно осуществить запись: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занятия или мероприятия;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организации;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проведения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список возможных получателей;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направление;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категории.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20900" cy="4660900"/>
                <wp:effectExtent l="0" t="0" r="0" b="0"/>
                <wp:docPr id="5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011971" name=""/>
                        <pic:cNvPicPr/>
                        <pic:nvPr/>
                      </pic:nvPicPr>
                      <pic:blipFill>
                        <a:blip r:embed="rId60"/>
                        <a:stretch/>
                      </pic:blipFill>
                      <pic:spPr>
                        <a:xfrm>
                          <a:off x="0" y="0"/>
                          <a:ext cx="2120900" cy="4660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2" o:spid="_x0000_s52" type="#_x0000_t75" style="width:167.00pt;height:367.00pt;mso-wrap-distance-left:0.00pt;mso-wrap-distance-top:0.00pt;mso-wrap-distance-right:0.00pt;mso-wrap-distance-bottom:0.00pt;" stroked="false">
                <v:path textboxrect="0,0,0,0"/>
                <v:imagedata r:id="rId60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07" w:name="_Ref148550360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47</w:t>
      </w:r>
      <w:r>
        <w:rPr>
          <w:b/>
          <w:bCs/>
        </w:rPr>
        <w:fldChar w:fldCharType="end"/>
      </w:r>
      <w:bookmarkEnd w:id="107"/>
      <w:r>
        <w:rPr>
          <w:b/>
          <w:bCs/>
        </w:rPr>
        <w:t xml:space="preserve"> – Доступные события</w:t>
      </w:r>
    </w:p>
    <w:p>
      <w:pPr>
        <w:pStyle w:val="a"/>
        <w:numPr>
          <w:numId w:val="0"/>
          <w:ilvl w:val="0"/>
        </w:numPr>
        <w:ind w:firstLine="567"/>
      </w:pPr>
      <w:r>
        <w:t xml:space="preserve">Чтобы отфильтровать записи об оказанных услугах, необходимо нажать на </w:t>
      </w:r>
      <w:r>
        <w:t xml:space="preserve">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0500" cy="180975"/>
                <wp:effectExtent l="0" t="0" r="0" b="9525"/>
                <wp:docPr id="54" name="Рисунок 859620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46"/>
                        <a:stretch/>
                      </pic:blipFill>
                      <pic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3" o:spid="_x0000_s53" type="#_x0000_t75" style="width:15.00pt;height:14.25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t xml:space="preserve"> в верхнем правом углу раздела</w:t>
      </w:r>
      <w:r>
        <w:t xml:space="preserve">. К применению доступны фильтры по: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организации, которая проводит занятие или мероприятие;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получателю, среди которых владелец ЛК и его несовершеннолетние дети;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муниципальному образованию;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наименованию занятия;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расписанию занятия;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дате проведения занятия.</w:t>
      </w:r>
    </w:p>
    <w:p>
      <w:pPr>
        <w:pStyle w:val="a"/>
        <w:numPr>
          <w:numId w:val="0"/>
          <w:ilvl w:val="0"/>
        </w:numPr>
        <w:ind w:firstLine="567"/>
      </w:pPr>
      <w:r>
        <w:t xml:space="preserve">Чтобы ознакомиться с более подробной информацией о </w:t>
      </w:r>
      <w:r>
        <w:t xml:space="preserve">доступном событии необходимо нажать на плитку с выбранным событием в списке. На появившемся экране </w:t>
      </w:r>
      <w:r>
        <w:t xml:space="preserve">(</w:t>
      </w:r>
      <w:r>
        <w:fldChar w:fldCharType="begin"/>
      </w:r>
      <w:r>
        <w:instrText xml:space="preserve"> REF _Ref149040330 \h  \* MERGEFORMAT </w:instrText>
      </w:r>
      <w:r>
        <w:fldChar w:fldCharType="separate"/>
      </w:r>
      <w:r>
        <w:t xml:space="preserve">Рисунок </w:t>
      </w:r>
      <w:r>
        <w:t xml:space="preserve">48</w:t>
      </w:r>
      <w:r>
        <w:fldChar w:fldCharType="end"/>
      </w:r>
      <w:r>
        <w:t xml:space="preserve">) </w:t>
      </w:r>
      <w:r>
        <w:t xml:space="preserve">доступен просмотр следующих данных о занятии или мероприятии: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занятия или мероприятия;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организации;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место проведения;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максимальное количество участников;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количество свободных мест;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сайт;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список тарифов;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список возможных получателей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46300" cy="4762500"/>
                <wp:effectExtent l="0" t="0" r="0" b="0"/>
                <wp:docPr id="5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1286018" name=""/>
                        <pic:cNvPicPr/>
                        <pic:nvPr/>
                      </pic:nvPicPr>
                      <pic:blipFill>
                        <a:blip r:embed="rId61"/>
                        <a:stretch/>
                      </pic:blipFill>
                      <pic:spPr>
                        <a:xfrm>
                          <a:off x="0" y="0"/>
                          <a:ext cx="2146300" cy="476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4" o:spid="_x0000_s54" type="#_x0000_t75" style="width:169.00pt;height:375.00pt;mso-wrap-distance-left:0.00pt;mso-wrap-distance-top:0.00pt;mso-wrap-distance-right:0.00pt;mso-wrap-distance-bottom:0.00pt;" stroked="false">
                <v:path textboxrect="0,0,0,0"/>
                <v:imagedata r:id="rId61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08" w:name="_Ref149040330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48</w:t>
      </w:r>
      <w:r>
        <w:rPr>
          <w:b/>
          <w:bCs/>
        </w:rPr>
        <w:fldChar w:fldCharType="end"/>
      </w:r>
      <w:bookmarkEnd w:id="108"/>
      <w:r>
        <w:rPr>
          <w:b/>
          <w:bCs/>
        </w:rPr>
        <w:t xml:space="preserve"> – </w:t>
      </w:r>
      <w:r>
        <w:rPr>
          <w:b/>
          <w:bCs/>
        </w:rPr>
        <w:t xml:space="preserve">Просмотр подробной информации о событии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Для просмотра описания занятия или мероприятия необходимо нажать на пункт «Описание» на экране. Чтобы</w:t>
      </w:r>
      <w:r>
        <w:t xml:space="preserve"> осуществ</w:t>
      </w:r>
      <w:r>
        <w:t xml:space="preserve">ить</w:t>
      </w:r>
      <w:r>
        <w:t xml:space="preserve"> запис</w:t>
      </w:r>
      <w:r>
        <w:t xml:space="preserve">ь, </w:t>
      </w:r>
      <w:r>
        <w:t xml:space="preserve">необходимо нажать кнопку «Записаться», затем заполнить форму записи на занятие или мероприятие (</w:t>
      </w:r>
      <w:r>
        <w:fldChar w:fldCharType="begin"/>
      </w:r>
      <w:r>
        <w:instrText xml:space="preserve"> REF _Ref148550372 \h  \* MERGEFORMAT </w:instrText>
      </w:r>
      <w:r>
        <w:fldChar w:fldCharType="separate"/>
      </w:r>
      <w:r>
        <w:t xml:space="preserve">Рисунок </w:t>
      </w:r>
      <w:r>
        <w:t xml:space="preserve">49</w:t>
      </w:r>
      <w:r>
        <w:fldChar w:fldCharType="end"/>
      </w:r>
      <w:r>
        <w:t xml:space="preserve">). 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54520" cy="2897353"/>
                <wp:effectExtent l="0" t="0" r="0" b="0"/>
                <wp:docPr id="5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4837072" name=""/>
                        <pic:cNvPicPr/>
                        <pic:nvPr/>
                      </pic:nvPicPr>
                      <pic:blipFill>
                        <a:blip r:embed="rId62"/>
                        <a:stretch/>
                      </pic:blipFill>
                      <pic:spPr>
                        <a:xfrm>
                          <a:off x="0" y="0"/>
                          <a:ext cx="5585943" cy="29137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5" o:spid="_x0000_s55" type="#_x0000_t75" style="width:437.36pt;height:228.14pt;mso-wrap-distance-left:0.00pt;mso-wrap-distance-top:0.00pt;mso-wrap-distance-right:0.00pt;mso-wrap-distance-bottom:0.00pt;" stroked="false">
                <v:path textboxrect="0,0,0,0"/>
                <v:imagedata r:id="rId62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09" w:name="_Ref148550372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49</w:t>
      </w:r>
      <w:r>
        <w:rPr>
          <w:b/>
          <w:bCs/>
        </w:rPr>
        <w:fldChar w:fldCharType="end"/>
      </w:r>
      <w:bookmarkEnd w:id="109"/>
      <w:r>
        <w:rPr>
          <w:b/>
          <w:bCs/>
        </w:rPr>
        <w:t xml:space="preserve"> – Создание записи на занятие или мероприятие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Если запись осуществляется </w:t>
      </w:r>
      <w:r>
        <w:t xml:space="preserve">на </w:t>
      </w:r>
      <w:r>
        <w:t xml:space="preserve">занятие или мероприятие, где требуется предварительное заключение договора (ФОРМА №1), то необходимо в качестве получателя указать получателя услуги из договора с организацией (себя или несовершеннолетнего ребенка), затем выбрать номер договора или соглашени</w:t>
      </w:r>
      <w:r>
        <w:t xml:space="preserve">я</w:t>
      </w:r>
      <w:r>
        <w:t xml:space="preserve">. В соответствии с выбранным договором или соглашением сведения о представителях заполнятся автоматически. 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Если запись осуществляется на занятие или мероприятие, где не требуется предварительное заключение договора (ФОРМА №2), то необходимо в качестве получателя указать себя или несовершеннолетнего ребенка, если получателем является ребенок, то заполнить информацию о законных представителях.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Если запись осуществляется на занятие или мероприятие в рамках проекта «Ямальское долголетие» (ФОРМА №3), то </w:t>
      </w:r>
      <w:r>
        <w:t xml:space="preserve">необходимо выбрать </w:t>
      </w:r>
      <w:r>
        <w:t xml:space="preserve">получател</w:t>
      </w:r>
      <w:r>
        <w:t xml:space="preserve">я, подключенного к программе </w:t>
      </w:r>
      <w:r>
        <w:t xml:space="preserve">«Ямальское долголетие»</w:t>
      </w:r>
      <w:r>
        <w:t xml:space="preserve">.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Для сохранения записи необходимо в форме нажать кнопку «Записаться». После успешного сохранения информация о записи отобразиться в истории записей со статусом «Запись создана» (</w:t>
      </w:r>
      <w:r>
        <w:fldChar w:fldCharType="begin"/>
      </w:r>
      <w:r>
        <w:instrText xml:space="preserve"> REF _Ref148550396 \h  \* MERGEFORMAT </w:instrText>
      </w:r>
      <w:r>
        <w:fldChar w:fldCharType="separate"/>
      </w:r>
      <w:r>
        <w:t xml:space="preserve">Рисунок </w:t>
      </w:r>
      <w:r>
        <w:t xml:space="preserve">50</w:t>
      </w:r>
      <w:r>
        <w:fldChar w:fldCharType="end"/>
      </w:r>
      <w:r>
        <w:t xml:space="preserve">).</w:t>
      </w:r>
      <w:r>
        <w:t xml:space="preserve"> Доступен просмотр следующей информации о записи</w:t>
      </w:r>
      <w:r>
        <w:t xml:space="preserve"> в разделе «История записей»</w:t>
      </w:r>
      <w:r>
        <w:t xml:space="preserve">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занятия или мероприятия;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статус записи («Запись создана»/ «Запись отменена»)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организации;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ФИО получателя;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проведения занятия.</w: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23089" cy="3216165"/>
                <wp:effectExtent l="0" t="0" r="0" b="0"/>
                <wp:docPr id="5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6063853" name=""/>
                        <pic:cNvPicPr/>
                        <pic:nvPr/>
                      </pic:nvPicPr>
                      <pic:blipFill>
                        <a:blip r:embed="rId63"/>
                        <a:stretch/>
                      </pic:blipFill>
                      <pic:spPr>
                        <a:xfrm>
                          <a:off x="0" y="0"/>
                          <a:ext cx="2130836" cy="3227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6" o:spid="_x0000_s56" type="#_x0000_t75" style="width:167.17pt;height:253.24pt;mso-wrap-distance-left:0.00pt;mso-wrap-distance-top:0.00pt;mso-wrap-distance-right:0.00pt;mso-wrap-distance-bottom:0.00pt;" stroked="false">
                <v:path textboxrect="0,0,0,0"/>
                <v:imagedata r:id="rId63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10" w:name="_Ref148550396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50</w:t>
      </w:r>
      <w:r>
        <w:rPr>
          <w:b/>
          <w:bCs/>
        </w:rPr>
        <w:fldChar w:fldCharType="end"/>
      </w:r>
      <w:bookmarkEnd w:id="110"/>
      <w:r>
        <w:rPr>
          <w:b/>
          <w:bCs/>
        </w:rPr>
        <w:t xml:space="preserve"> – История записей</w:t>
      </w:r>
    </w:p>
    <w:p>
      <w:pPr>
        <w:pStyle w:val="a"/>
        <w:numPr>
          <w:numId w:val="0"/>
          <w:ilvl w:val="0"/>
        </w:numPr>
        <w:ind w:firstLine="567"/>
      </w:pPr>
      <w:r>
        <w:t xml:space="preserve">Чтобы отфильтровать записи об оказанных услугах, необходимо нажать на </w:t>
      </w:r>
      <w:r>
        <w:t xml:space="preserve">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0500" cy="180975"/>
                <wp:effectExtent l="0" t="0" r="0" b="9525"/>
                <wp:docPr id="58" name="Рисунок 8494863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46"/>
                        <a:stretch/>
                      </pic:blipFill>
                      <pic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7" o:spid="_x0000_s57" type="#_x0000_t75" style="width:15.00pt;height:14.25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t xml:space="preserve"> в верхнем правом углу раздела</w:t>
      </w:r>
      <w:r>
        <w:t xml:space="preserve">. К применению доступны фильтры по: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организации, которая проводит занятие или мероприятие;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получателю, среди которых владелец ЛК и его несовершеннолетние дети;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муниципальному образованию;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наименованию занятия;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расписанию занятия;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дате проведения занятия.</w:t>
      </w:r>
    </w:p>
    <w:p>
      <w:pPr>
        <w:pStyle w:val="a"/>
        <w:numPr>
          <w:numId w:val="0"/>
          <w:ilvl w:val="0"/>
        </w:numPr>
        <w:ind w:firstLine="567"/>
      </w:pPr>
      <w:r>
        <w:t xml:space="preserve">Чтобы ознакомиться с более подробной информацией о записи необходимо нажать на плитку с выбранной записью в списке. На появившемся экране </w:t>
      </w:r>
      <w:r>
        <w:t xml:space="preserve">(</w:t>
      </w:r>
      <w:r>
        <w:fldChar w:fldCharType="begin"/>
      </w:r>
      <w:r>
        <w:instrText xml:space="preserve"> REF _Ref149040305 \h  \* MERGEFORMAT </w:instrText>
      </w:r>
      <w:r>
        <w:fldChar w:fldCharType="separate"/>
      </w:r>
      <w:r>
        <w:t xml:space="preserve">Рисунок </w:t>
      </w:r>
      <w:r>
        <w:t xml:space="preserve">51</w:t>
      </w:r>
      <w:r>
        <w:fldChar w:fldCharType="end"/>
      </w:r>
      <w:r>
        <w:t xml:space="preserve">) </w:t>
      </w:r>
      <w:r>
        <w:t xml:space="preserve">доступен просмотр следующих данных о занятии или мероприятии: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занятия или мероприятия;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муниципальное образование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место проведения;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максимальное количество участников;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расписание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старта события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сайт;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список тарифов;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список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законных представителей (при наличии).</w:t>
      </w:r>
    </w:p>
    <w:p>
      <w:pPr>
        <w:pStyle w:val="a"/>
        <w:numPr>
          <w:numId w:val="0"/>
          <w:ilvl w:val="0"/>
        </w:numPr>
        <w:ind w:firstLine="567"/>
      </w:pP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88483" cy="5276193"/>
                <wp:effectExtent l="0" t="0" r="0" b="0"/>
                <wp:docPr id="5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9929863" name=""/>
                        <pic:cNvPicPr/>
                        <pic:nvPr/>
                      </pic:nvPicPr>
                      <pic:blipFill>
                        <a:blip r:embed="rId64"/>
                        <a:stretch/>
                      </pic:blipFill>
                      <pic:spPr>
                        <a:xfrm>
                          <a:off x="0" y="0"/>
                          <a:ext cx="2196999" cy="52967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8" o:spid="_x0000_s58" type="#_x0000_t75" style="width:172.32pt;height:415.45pt;mso-wrap-distance-left:0.00pt;mso-wrap-distance-top:0.00pt;mso-wrap-distance-right:0.00pt;mso-wrap-distance-bottom:0.00pt;" stroked="false">
                <v:path textboxrect="0,0,0,0"/>
                <v:imagedata r:id="rId64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11" w:name="_Ref149040305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51</w:t>
      </w:r>
      <w:r>
        <w:rPr>
          <w:b/>
          <w:bCs/>
        </w:rPr>
        <w:fldChar w:fldCharType="end"/>
      </w:r>
      <w:bookmarkEnd w:id="111"/>
      <w:r>
        <w:rPr>
          <w:b/>
          <w:bCs/>
        </w:rPr>
        <w:t xml:space="preserve"> – </w:t>
      </w:r>
      <w:r>
        <w:rPr>
          <w:b/>
          <w:bCs/>
        </w:rPr>
        <w:t xml:space="preserve">Просмотр подробной информации о записи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Для просмотра описания занятия или мероприятия необходимо нажать на пункт «Описание» на экране. Чтобы от</w:t>
      </w:r>
      <w:r>
        <w:t xml:space="preserve">редактирова</w:t>
      </w:r>
      <w:r>
        <w:t xml:space="preserve">ть</w:t>
      </w:r>
      <w:r>
        <w:t xml:space="preserve"> запис</w:t>
      </w:r>
      <w:r>
        <w:t xml:space="preserve">ь,</w:t>
      </w:r>
      <w:r>
        <w:t xml:space="preserve"> необходимо нажать кнопку «Изменить запись», затем будет доступна форма, где можно произвести отмену записи, а также частичное изменений данных о записи после отмены (</w:t>
      </w:r>
      <w:r>
        <w:fldChar w:fldCharType="begin"/>
      </w:r>
      <w:r>
        <w:instrText xml:space="preserve"> REF _Ref148550404 \h  \* MERGEFORMAT </w:instrText>
      </w:r>
      <w:r>
        <w:fldChar w:fldCharType="separate"/>
      </w:r>
      <w:r>
        <w:t xml:space="preserve">Рисунок </w:t>
      </w:r>
      <w:r>
        <w:t xml:space="preserve">52</w:t>
      </w:r>
      <w:r>
        <w:fldChar w:fldCharType="end"/>
      </w:r>
      <w:r>
        <w:t xml:space="preserve">).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67827" cy="3060781"/>
                <wp:effectExtent l="0" t="0" r="0" b="0"/>
                <wp:docPr id="6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7798850" name=""/>
                        <pic:cNvPicPr/>
                        <pic:nvPr/>
                      </pic:nvPicPr>
                      <pic:blipFill>
                        <a:blip r:embed="rId65"/>
                        <a:stretch/>
                      </pic:blipFill>
                      <pic:spPr>
                        <a:xfrm>
                          <a:off x="0" y="0"/>
                          <a:ext cx="5885025" cy="30697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9" o:spid="_x0000_s59" type="#_x0000_t75" style="width:462.03pt;height:241.01pt;mso-wrap-distance-left:0.00pt;mso-wrap-distance-top:0.00pt;mso-wrap-distance-right:0.00pt;mso-wrap-distance-bottom:0.00pt;" stroked="false">
                <v:path textboxrect="0,0,0,0"/>
                <v:imagedata r:id="rId65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12" w:name="_Ref148550404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52</w:t>
      </w:r>
      <w:r>
        <w:rPr>
          <w:b/>
          <w:bCs/>
        </w:rPr>
        <w:fldChar w:fldCharType="end"/>
      </w:r>
      <w:bookmarkEnd w:id="112"/>
      <w:r>
        <w:rPr>
          <w:b/>
          <w:bCs/>
        </w:rPr>
        <w:t xml:space="preserve"> – Редактирование записи на занятие или мероприятие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После редактирования данных в форме для сохранения изменений необходимо нажать кнопку «Записаться».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13" w:name="_Toc149043215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Сертификаты</w:t>
      </w:r>
      <w:bookmarkEnd w:id="113"/>
    </w:p>
    <w:p>
      <w:pPr>
        <w:pStyle w:val="11"/>
      </w:pPr>
      <w:r>
        <w:t xml:space="preserve">В разделе «Сертификаты» находится список электронных сертификатов на предоставление товаров и </w:t>
      </w:r>
      <w:r>
        <w:t xml:space="preserve">услуг (</w:t>
      </w:r>
      <w:r>
        <w:fldChar w:fldCharType="begin"/>
      </w:r>
      <w:r>
        <w:instrText xml:space="preserve"> REF _Ref148976208 \h  \* MERGEFORMAT </w:instrText>
      </w:r>
      <w:r>
        <w:fldChar w:fldCharType="separate"/>
      </w:r>
      <w:r>
        <w:t xml:space="preserve">Рисунок </w:t>
      </w:r>
      <w:r>
        <w:t xml:space="preserve">53</w:t>
      </w:r>
      <w:r>
        <w:fldChar w:fldCharType="end"/>
      </w:r>
      <w:r>
        <w:t xml:space="preserve">).</w:t>
      </w:r>
      <w:r>
        <w:t xml:space="preserve"> </w: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14" w:name="_Ref148532634"/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45159" cy="3121572"/>
                <wp:effectExtent l="0" t="0" r="0" b="3175"/>
                <wp:docPr id="6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4980927" name=""/>
                        <pic:cNvPicPr/>
                        <pic:nvPr/>
                      </pic:nvPicPr>
                      <pic:blipFill>
                        <a:blip r:embed="rId66"/>
                        <a:stretch/>
                      </pic:blipFill>
                      <pic:spPr>
                        <a:xfrm>
                          <a:off x="0" y="0"/>
                          <a:ext cx="1954491" cy="31365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0" o:spid="_x0000_s60" type="#_x0000_t75" style="width:153.16pt;height:245.79pt;mso-wrap-distance-left:0.00pt;mso-wrap-distance-top:0.00pt;mso-wrap-distance-right:0.00pt;mso-wrap-distance-bottom:0.00pt;" stroked="false">
                <v:path textboxrect="0,0,0,0"/>
                <v:imagedata r:id="rId66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15" w:name="_Ref148976208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53</w:t>
      </w:r>
      <w:r>
        <w:rPr>
          <w:b/>
          <w:bCs/>
        </w:rPr>
        <w:fldChar w:fldCharType="end"/>
      </w:r>
      <w:bookmarkEnd w:id="114"/>
      <w:bookmarkEnd w:id="115"/>
      <w:r>
        <w:rPr>
          <w:b/>
          <w:bCs/>
        </w:rPr>
        <w:t xml:space="preserve"> – </w:t>
      </w:r>
      <w:r>
        <w:rPr>
          <w:b/>
          <w:bCs/>
        </w:rPr>
        <w:t xml:space="preserve">Список сертификатов</w:t>
      </w:r>
    </w:p>
    <w:p>
      <w:pPr>
        <w:spacing w:after="0" w:line="360" w:lineRule="auto"/>
        <w:ind w:firstLine="567"/>
        <w:jc w:val="both"/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Чтобы отфильтровать записи о сертификатах, необходимо нажать на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кнопку </w:t>
      </w:r>
      <w:r>
        <w:rPr>
          <w:rFonts w:ascii="Times New Roman" w:hAnsi="Times New Roman"/>
          <w:color w:val="000000" w:themeColor="text1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0500" cy="180975"/>
                <wp:effectExtent l="0" t="0" r="0" b="9525"/>
                <wp:docPr id="62" name="Рисунок 16922414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46"/>
                        <a:stretch/>
                      </pic:blipFill>
                      <pic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1" o:spid="_x0000_s61" type="#_x0000_t75" style="width:15.00pt;height:14.25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верхнем правом углу раздела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К применению доступны фильтры по: 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статусу;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периоду действия.</w:t>
      </w:r>
    </w:p>
    <w:p>
      <w:pPr>
        <w:pStyle w:val="11"/>
      </w:pPr>
      <w:r>
        <w:t xml:space="preserve">Для просмотра подробной информации о сертификате необходимо нажать на необходимый сертификат в списке. На появившемся </w:t>
      </w:r>
      <w:r>
        <w:t xml:space="preserve">экране (</w:t>
      </w:r>
      <w:r>
        <w:fldChar w:fldCharType="begin"/>
      </w:r>
      <w:r>
        <w:instrText xml:space="preserve"> REF _Ref148976209 \h  \* MERGEFORMAT </w:instrText>
      </w:r>
      <w:r>
        <w:fldChar w:fldCharType="separate"/>
      </w:r>
      <w:r>
        <w:t xml:space="preserve">Рисунок </w:t>
      </w:r>
      <w:r>
        <w:t xml:space="preserve">54</w:t>
      </w:r>
      <w:r>
        <w:fldChar w:fldCharType="end"/>
      </w:r>
      <w:r>
        <w:t xml:space="preserve">) пользователь</w:t>
      </w:r>
      <w:r>
        <w:t xml:space="preserve"> </w:t>
      </w:r>
      <w:r>
        <w:t xml:space="preserve">может перейти к просмотру следующих сведений о сертификате</w:t>
      </w:r>
      <w:r>
        <w:t xml:space="preserve">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общими данными (номер сертификата, статус, период действия и т.д.);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спис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ок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товаров и услуг, доступных по сертификату;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истори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операций по сертификату;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истори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изменения статусов по сертификату.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015065" cy="3993931"/>
                <wp:effectExtent l="0" t="0" r="4445" b="0"/>
                <wp:docPr id="6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219201" name=""/>
                        <pic:cNvPicPr/>
                        <pic:nvPr/>
                      </pic:nvPicPr>
                      <pic:blipFill>
                        <a:blip r:embed="rId67"/>
                        <a:stretch/>
                      </pic:blipFill>
                      <pic:spPr>
                        <a:xfrm>
                          <a:off x="0" y="0"/>
                          <a:ext cx="2019809" cy="40033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2" o:spid="_x0000_s62" type="#_x0000_t75" style="width:158.67pt;height:314.48pt;mso-wrap-distance-left:0.00pt;mso-wrap-distance-top:0.00pt;mso-wrap-distance-right:0.00pt;mso-wrap-distance-bottom:0.00pt;" stroked="false">
                <v:path textboxrect="0,0,0,0"/>
                <v:imagedata r:id="rId67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16" w:name="_Ref148976209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54</w:t>
      </w:r>
      <w:r>
        <w:rPr>
          <w:b/>
          <w:bCs/>
        </w:rPr>
        <w:fldChar w:fldCharType="end"/>
      </w:r>
      <w:bookmarkEnd w:id="116"/>
      <w:r>
        <w:rPr>
          <w:b/>
          <w:bCs/>
        </w:rPr>
        <w:t xml:space="preserve"> – </w:t>
      </w:r>
      <w:r>
        <w:rPr>
          <w:b/>
          <w:bCs/>
        </w:rPr>
        <w:t xml:space="preserve">Просмотр сведений о сертификате</w:t>
      </w:r>
    </w:p>
    <w:p>
      <w:pPr>
        <w:pStyle w:val="11"/>
      </w:pPr>
      <w:r>
        <w:t xml:space="preserve">Для просмотра товаров и услуг по сертификату необходимо нажать кнопку «Товары и услуги». </w:t>
      </w:r>
      <w:r>
        <w:t xml:space="preserve">На появившемся </w:t>
      </w:r>
      <w:r>
        <w:t xml:space="preserve">экране </w:t>
      </w:r>
      <w:r>
        <w:t xml:space="preserve">(</w:t>
      </w:r>
      <w:r>
        <w:fldChar w:fldCharType="begin"/>
      </w:r>
      <w:r>
        <w:instrText xml:space="preserve"> REF _Ref148533116 \h  \* MERGEFORMAT </w:instrText>
      </w:r>
      <w:r>
        <w:fldChar w:fldCharType="separate"/>
      </w:r>
      <w:r>
        <w:t xml:space="preserve">Рисунок </w:t>
      </w:r>
      <w:r>
        <w:t xml:space="preserve">55</w:t>
      </w:r>
      <w:r>
        <w:fldChar w:fldCharType="end"/>
      </w:r>
      <w:r>
        <w:t xml:space="preserve">) пользователю</w:t>
      </w:r>
      <w:r>
        <w:t xml:space="preserve"> доступен просмотр следующих сведений о товарах/услугах: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товара/услуги;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стоимость единицы товара/услуги в руб.;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остаток суммы для приобретения товара/услуги в руб.;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доступное количество товаров/услуг для получения;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остаток по количеству товаров/услуг для получения.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13910" cy="2884773"/>
                <wp:effectExtent l="0" t="0" r="2540" b="0"/>
                <wp:docPr id="64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1317442" name=""/>
                        <pic:cNvPicPr/>
                        <pic:nvPr/>
                      </pic:nvPicPr>
                      <pic:blipFill>
                        <a:blip r:embed="rId68"/>
                        <a:stretch/>
                      </pic:blipFill>
                      <pic:spPr>
                        <a:xfrm>
                          <a:off x="0" y="0"/>
                          <a:ext cx="1822061" cy="28977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3" o:spid="_x0000_s63" type="#_x0000_t75" style="width:142.83pt;height:227.15pt;mso-wrap-distance-left:0.00pt;mso-wrap-distance-top:0.00pt;mso-wrap-distance-right:0.00pt;mso-wrap-distance-bottom:0.00pt;" stroked="false">
                <v:path textboxrect="0,0,0,0"/>
                <v:imagedata r:id="rId68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17" w:name="_Ref148533116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55</w:t>
      </w:r>
      <w:r>
        <w:rPr>
          <w:b/>
          <w:bCs/>
        </w:rPr>
        <w:fldChar w:fldCharType="end"/>
      </w:r>
      <w:bookmarkEnd w:id="117"/>
      <w:r>
        <w:rPr>
          <w:b/>
          <w:bCs/>
        </w:rPr>
        <w:t xml:space="preserve"> – </w:t>
      </w:r>
      <w:r>
        <w:rPr>
          <w:b/>
          <w:bCs/>
        </w:rPr>
        <w:t xml:space="preserve">Список товаров и услуг, доступных по сертификату</w:t>
      </w:r>
    </w:p>
    <w:p>
      <w:pPr>
        <w:pStyle w:val="11"/>
      </w:pPr>
      <w:r>
        <w:t xml:space="preserve">Для просмотра истории изменения статусов по сертификату необходимо нажать кнопку «Изменение статусов». </w:t>
      </w:r>
      <w:r>
        <w:t xml:space="preserve">На </w:t>
      </w:r>
      <w:r>
        <w:t xml:space="preserve">появившемся экране (</w:t>
      </w:r>
      <w:r>
        <w:fldChar w:fldCharType="begin"/>
      </w:r>
      <w:r>
        <w:instrText xml:space="preserve"> REF _Ref148976221 \h  \* MERGEFORMAT </w:instrText>
      </w:r>
      <w:r>
        <w:fldChar w:fldCharType="separate"/>
      </w:r>
      <w:r>
        <w:t xml:space="preserve">Рисунок </w:t>
      </w:r>
      <w:r>
        <w:t xml:space="preserve">56</w:t>
      </w:r>
      <w:r>
        <w:fldChar w:fldCharType="end"/>
      </w:r>
      <w:r>
        <w:t xml:space="preserve">) пользователю</w:t>
      </w:r>
      <w:r>
        <w:t xml:space="preserve"> доступен просмотр следующих сведений: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наименование статуса;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и время изменения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причина изменения (при наличии).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96965" cy="1996965"/>
                <wp:effectExtent l="0" t="0" r="0" b="0"/>
                <wp:docPr id="6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042097" name=""/>
                        <pic:cNvPicPr/>
                        <pic:nvPr/>
                      </pic:nvPicPr>
                      <pic:blipFill>
                        <a:blip r:embed="rId69"/>
                        <a:stretch/>
                      </pic:blipFill>
                      <pic:spPr>
                        <a:xfrm>
                          <a:off x="0" y="0"/>
                          <a:ext cx="2002455" cy="20024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4" o:spid="_x0000_s64" type="#_x0000_t75" style="width:157.24pt;height:157.24pt;mso-wrap-distance-left:0.00pt;mso-wrap-distance-top:0.00pt;mso-wrap-distance-right:0.00pt;mso-wrap-distance-bottom:0.00pt;" stroked="false">
                <v:path textboxrect="0,0,0,0"/>
                <v:imagedata r:id="rId69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18" w:name="_Ref148976221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56</w:t>
      </w:r>
      <w:r>
        <w:rPr>
          <w:b/>
          <w:bCs/>
        </w:rPr>
        <w:fldChar w:fldCharType="end"/>
      </w:r>
      <w:bookmarkEnd w:id="118"/>
      <w:r>
        <w:rPr>
          <w:b/>
          <w:bCs/>
        </w:rPr>
        <w:t xml:space="preserve"> – История изменения статусов по сертификату</w:t>
      </w:r>
    </w:p>
    <w:p>
      <w:pPr>
        <w:pStyle w:val="11"/>
      </w:pPr>
      <w:r>
        <w:t xml:space="preserve">Для просмотра операций по сертификату необходимо нажать кнопку «История операций» в плитке с сертификатом. </w:t>
      </w:r>
      <w:r>
        <w:t xml:space="preserve">На появившемся </w:t>
      </w:r>
      <w:r>
        <w:t xml:space="preserve">экране </w:t>
      </w:r>
      <w:r>
        <w:t xml:space="preserve">(</w:t>
      </w:r>
      <w:r>
        <w:fldChar w:fldCharType="begin"/>
      </w:r>
      <w:r>
        <w:instrText xml:space="preserve"> REF _Ref148608987 \h  \* MERGEFORMAT </w:instrText>
      </w:r>
      <w:r>
        <w:fldChar w:fldCharType="separate"/>
      </w:r>
      <w:r>
        <w:t xml:space="preserve">Рисунок </w:t>
      </w:r>
      <w:r>
        <w:t xml:space="preserve">57</w:t>
      </w:r>
      <w:r>
        <w:fldChar w:fldCharType="end"/>
      </w:r>
      <w:r>
        <w:t xml:space="preserve">) пользователю</w:t>
      </w:r>
      <w:r>
        <w:t xml:space="preserve"> доступен просмотр следующих сведений об операциях: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номер операции;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вид операции;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и время совершения операции;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общая сумма затраченных средств в руб.;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сумма затраченных средств по сертификату в руб.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19571" cy="3016469"/>
                <wp:effectExtent l="0" t="0" r="0" b="0"/>
                <wp:docPr id="6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3633177" name=""/>
                        <pic:cNvPicPr/>
                        <pic:nvPr/>
                      </pic:nvPicPr>
                      <pic:blipFill>
                        <a:blip r:embed="rId70"/>
                        <a:stretch/>
                      </pic:blipFill>
                      <pic:spPr>
                        <a:xfrm>
                          <a:off x="0" y="0"/>
                          <a:ext cx="1933020" cy="30376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5" o:spid="_x0000_s65" type="#_x0000_t75" style="width:151.15pt;height:237.52pt;mso-wrap-distance-left:0.00pt;mso-wrap-distance-top:0.00pt;mso-wrap-distance-right:0.00pt;mso-wrap-distance-bottom:0.00pt;" stroked="false">
                <v:path textboxrect="0,0,0,0"/>
                <v:imagedata r:id="rId70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19" w:name="_Ref148608987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57</w:t>
      </w:r>
      <w:r>
        <w:rPr>
          <w:b/>
          <w:bCs/>
        </w:rPr>
        <w:fldChar w:fldCharType="end"/>
      </w:r>
      <w:bookmarkEnd w:id="119"/>
      <w:r>
        <w:rPr>
          <w:b/>
          <w:bCs/>
        </w:rPr>
        <w:t xml:space="preserve"> – Список операций, совершенных по сертификату</w:t>
      </w:r>
    </w:p>
    <w:p>
      <w:pPr>
        <w:pStyle w:val="11"/>
      </w:pPr>
      <w:r>
        <w:t xml:space="preserve">Для просмотра подробных сведений об операции необходимо нажать на необходимую операцию в списке. На появившемся </w:t>
      </w:r>
      <w:r>
        <w:t xml:space="preserve">экране (</w:t>
      </w:r>
      <w:r>
        <w:fldChar w:fldCharType="begin"/>
      </w:r>
      <w:r>
        <w:instrText xml:space="preserve"> REF _Ref148976236 \h  \* MERGEFORMAT </w:instrText>
      </w:r>
      <w:r>
        <w:fldChar w:fldCharType="separate"/>
      </w:r>
      <w:r>
        <w:t xml:space="preserve">Рисунок </w:t>
      </w:r>
      <w:r>
        <w:t xml:space="preserve">58</w:t>
      </w:r>
      <w:r>
        <w:fldChar w:fldCharType="end"/>
      </w:r>
      <w:r>
        <w:t xml:space="preserve">) пользователь</w:t>
      </w:r>
      <w:r>
        <w:t xml:space="preserve"> </w:t>
      </w:r>
      <w:r>
        <w:t xml:space="preserve">может перейти к просмотру следующих сведений об операции</w:t>
      </w:r>
      <w:r>
        <w:t xml:space="preserve">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продавцы;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точки продаж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товары и услуги.</w:t>
      </w:r>
    </w:p>
    <w:p>
      <w:pPr>
        <w:pStyle w:val="11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20900" cy="1524000"/>
                <wp:effectExtent l="0" t="0" r="0" b="0"/>
                <wp:docPr id="67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5247239" name=""/>
                        <pic:cNvPicPr/>
                        <pic:nvPr/>
                      </pic:nvPicPr>
                      <pic:blipFill rotWithShape="1">
                        <a:blip r:embed="rId71"/>
                        <a:srcRect b="53668"/>
                        <a:stretch/>
                      </pic:blipFill>
                      <pic:spPr bwMode="auto">
                        <a:xfrm>
                          <a:off x="0" y="0"/>
                          <a:ext cx="2120900" cy="1524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6" o:spid="_x0000_s66" type="#_x0000_t75" style="width:167.00pt;height:120.00pt;mso-wrap-distance-left:0.00pt;mso-wrap-distance-top:0.00pt;mso-wrap-distance-right:0.00pt;mso-wrap-distance-bottom:0.00pt;" stroked="f">
                <v:path textboxrect="0,0,0,0"/>
                <v:imagedata r:id="rId71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20" w:name="_Ref148976236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58</w:t>
      </w:r>
      <w:r>
        <w:rPr>
          <w:b/>
          <w:bCs/>
        </w:rPr>
        <w:fldChar w:fldCharType="end"/>
      </w:r>
      <w:bookmarkEnd w:id="120"/>
      <w:r>
        <w:rPr>
          <w:b/>
          <w:bCs/>
        </w:rPr>
        <w:t xml:space="preserve"> – </w:t>
      </w:r>
      <w:r>
        <w:rPr>
          <w:b/>
          <w:bCs/>
        </w:rPr>
        <w:t xml:space="preserve">Просмотр сведений об операции</w:t>
      </w:r>
    </w:p>
    <w:p>
      <w:pPr>
        <w:pStyle w:val="11"/>
      </w:pPr>
      <w:r>
        <w:t xml:space="preserve">Чтобы ознакомиться со списком продавцов, необходимо нажать на пункт «Продавцы», затем пользователю будет доступен экран с данными о продавцах, участвующих в операции </w:t>
      </w:r>
      <w:r>
        <w:t xml:space="preserve">(</w:t>
      </w:r>
      <w:r>
        <w:fldChar w:fldCharType="begin"/>
      </w:r>
      <w:r>
        <w:instrText xml:space="preserve"> REF _Ref148533655 \h  \* MERGEFORMAT </w:instrText>
      </w:r>
      <w:r>
        <w:fldChar w:fldCharType="separate"/>
      </w:r>
      <w:r>
        <w:t xml:space="preserve">Рисунок </w:t>
      </w:r>
      <w:r>
        <w:t xml:space="preserve">59</w:t>
      </w:r>
      <w:r>
        <w:fldChar w:fldCharType="end"/>
      </w:r>
      <w:r>
        <w:t xml:space="preserve">).</w:t>
      </w:r>
    </w:p>
    <w:p>
      <w:pPr>
        <w:pStyle w:val="11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108200" cy="1511300"/>
                <wp:effectExtent l="0" t="0" r="0" b="0"/>
                <wp:docPr id="68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7344021" name=""/>
                        <pic:cNvPicPr/>
                        <pic:nvPr/>
                      </pic:nvPicPr>
                      <pic:blipFill>
                        <a:blip r:embed="rId72"/>
                        <a:stretch/>
                      </pic:blipFill>
                      <pic:spPr>
                        <a:xfrm>
                          <a:off x="0" y="0"/>
                          <a:ext cx="2108200" cy="1511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7" o:spid="_x0000_s67" type="#_x0000_t75" style="width:166.00pt;height:119.00pt;mso-wrap-distance-left:0.00pt;mso-wrap-distance-top:0.00pt;mso-wrap-distance-right:0.00pt;mso-wrap-distance-bottom:0.00pt;" stroked="false">
                <v:path textboxrect="0,0,0,0"/>
                <v:imagedata r:id="rId72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21" w:name="_Ref148533655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59</w:t>
      </w:r>
      <w:r>
        <w:rPr>
          <w:b/>
          <w:bCs/>
        </w:rPr>
        <w:fldChar w:fldCharType="end"/>
      </w:r>
      <w:bookmarkEnd w:id="121"/>
      <w:r>
        <w:rPr>
          <w:b/>
          <w:bCs/>
        </w:rPr>
        <w:t xml:space="preserve"> – Список продавцов</w:t>
      </w:r>
      <w:r>
        <w:rPr>
          <w:b/>
          <w:bCs/>
        </w:rPr>
        <w:t xml:space="preserve">, </w:t>
      </w:r>
      <w:r>
        <w:rPr>
          <w:b/>
          <w:bCs/>
        </w:rPr>
        <w:t xml:space="preserve">участвующих в операции по сертификату</w:t>
      </w:r>
    </w:p>
    <w:p>
      <w:pPr>
        <w:pStyle w:val="11"/>
      </w:pPr>
      <w:r>
        <w:t xml:space="preserve">Чтобы ознакомиться со списком точек продаж, необходимо нажать на пункт «Точки продаж», затем пользователю будет доступен экран с данными о точках продаж в рамках </w:t>
      </w:r>
      <w:r>
        <w:t xml:space="preserve">операции (</w:t>
      </w:r>
      <w:r>
        <w:fldChar w:fldCharType="begin"/>
      </w:r>
      <w:r>
        <w:instrText xml:space="preserve"> REF _Ref148976249 \h  \* MERGEFORMAT </w:instrText>
      </w:r>
      <w:r>
        <w:fldChar w:fldCharType="separate"/>
      </w:r>
      <w:r>
        <w:t xml:space="preserve">Рисунок </w:t>
      </w:r>
      <w:r>
        <w:t xml:space="preserve">60</w:t>
      </w:r>
      <w:r>
        <w:fldChar w:fldCharType="end"/>
      </w:r>
      <w:r>
        <w:t xml:space="preserve">).</w: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133600" cy="1384300"/>
                <wp:effectExtent l="0" t="0" r="0" b="0"/>
                <wp:docPr id="6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8106372" name=""/>
                        <pic:cNvPicPr/>
                        <pic:nvPr/>
                      </pic:nvPicPr>
                      <pic:blipFill>
                        <a:blip r:embed="rId73"/>
                        <a:stretch/>
                      </pic:blipFill>
                      <pic:spPr>
                        <a:xfrm>
                          <a:off x="0" y="0"/>
                          <a:ext cx="2133600" cy="1384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8" o:spid="_x0000_s68" type="#_x0000_t75" style="width:168.00pt;height:109.00pt;mso-wrap-distance-left:0.00pt;mso-wrap-distance-top:0.00pt;mso-wrap-distance-right:0.00pt;mso-wrap-distance-bottom:0.00pt;" stroked="false">
                <v:path textboxrect="0,0,0,0"/>
                <v:imagedata r:id="rId73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22" w:name="_Ref148976249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60</w:t>
      </w:r>
      <w:r>
        <w:rPr>
          <w:b/>
          <w:bCs/>
        </w:rPr>
        <w:fldChar w:fldCharType="end"/>
      </w:r>
      <w:bookmarkEnd w:id="122"/>
      <w:r>
        <w:rPr>
          <w:b/>
          <w:bCs/>
        </w:rPr>
        <w:t xml:space="preserve"> – Список точек продаж, участвующих в операции по сертификату</w:t>
      </w:r>
    </w:p>
    <w:p>
      <w:pPr>
        <w:pStyle w:val="11"/>
      </w:pPr>
      <w:r>
        <w:t xml:space="preserve">Чтобы ознакомиться со товаров и услуг необходимо нажать на пункт «Товары и услуги», затем пользователю будет доступен экран с данными о товарах и услугах, приобретенных в рамках </w:t>
      </w:r>
      <w:r>
        <w:t xml:space="preserve">операции (</w:t>
      </w:r>
      <w:r>
        <w:fldChar w:fldCharType="begin"/>
      </w:r>
      <w:r>
        <w:instrText xml:space="preserve"> REF _Ref148976256 \h  \* MERGEFORMAT </w:instrText>
      </w:r>
      <w:r>
        <w:fldChar w:fldCharType="separate"/>
      </w:r>
      <w:r>
        <w:t xml:space="preserve">Рисунок </w:t>
      </w:r>
      <w:r>
        <w:t xml:space="preserve">61</w:t>
      </w:r>
      <w:r>
        <w:fldChar w:fldCharType="end"/>
      </w:r>
      <w:r>
        <w:t xml:space="preserve">).</w: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r>
        <w:rPr>
          <w:b/>
          <w:b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63475" cy="2774731"/>
                <wp:effectExtent l="0" t="0" r="5080" b="0"/>
                <wp:docPr id="70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3742275" name=""/>
                        <pic:cNvPicPr/>
                        <pic:nvPr/>
                      </pic:nvPicPr>
                      <pic:blipFill>
                        <a:blip r:embed="rId74"/>
                        <a:stretch/>
                      </pic:blipFill>
                      <pic:spPr>
                        <a:xfrm>
                          <a:off x="0" y="0"/>
                          <a:ext cx="1967890" cy="2780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9" o:spid="_x0000_s69" type="#_x0000_t75" style="width:154.60pt;height:218.48pt;mso-wrap-distance-left:0.00pt;mso-wrap-distance-top:0.00pt;mso-wrap-distance-right:0.00pt;mso-wrap-distance-bottom:0.00pt;" stroked="false">
                <v:path textboxrect="0,0,0,0"/>
                <v:imagedata r:id="rId74" o:title=""/>
              </v:shape>
            </w:pict>
          </mc:Fallback>
        </mc:AlternateContent>
      </w:r>
    </w:p>
    <w:p>
      <w:pPr>
        <w:pStyle w:val="a"/>
        <w:numPr>
          <w:numId w:val="0"/>
          <w:ilvl w:val="0"/>
        </w:numPr>
        <w:jc w:val="center"/>
        <w:rPr>
          <w:b/>
          <w:bCs/>
        </w:rPr>
      </w:pPr>
      <w:bookmarkStart w:id="123" w:name="_Ref148976256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61</w:t>
      </w:r>
      <w:r>
        <w:rPr>
          <w:b/>
          <w:bCs/>
        </w:rPr>
        <w:fldChar w:fldCharType="end"/>
      </w:r>
      <w:bookmarkEnd w:id="123"/>
      <w:r>
        <w:rPr>
          <w:b/>
          <w:bCs/>
        </w:rPr>
        <w:t xml:space="preserve"> – Список товаров и услуг,</w:t>
      </w:r>
      <w:r>
        <w:rPr>
          <w:b/>
          <w:bCs/>
        </w:rPr>
        <w:t xml:space="preserve"> </w:t>
      </w:r>
      <w:r>
        <w:rPr>
          <w:b/>
          <w:bCs/>
        </w:rPr>
        <w:t xml:space="preserve">участвующих в операции по сертификату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24" w:name="_Toc149043216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Социальный проездной</w:t>
      </w:r>
      <w:bookmarkEnd w:id="124"/>
    </w:p>
    <w:p>
      <w:pPr>
        <w:pStyle w:val="SimpleText"/>
      </w:pPr>
      <w:r>
        <w:t xml:space="preserve">Для перехода в раздел необходимо нажать на пункт «Социальный проездной» в боковом меню мобильного приложения (</w:t>
      </w:r>
      <w:r>
        <w:fldChar w:fldCharType="begin"/>
      </w:r>
      <w:r>
        <w:instrText xml:space="preserve"> REF _Ref116551065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t xml:space="preserve">) или при просмотре списка возможностей на главной странице приложения </w:t>
      </w:r>
      <w:r>
        <w:rPr>
          <w:lang w:eastAsia="zh-CN"/>
        </w:rPr>
        <w:t xml:space="preserve">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_Ref116553740 \h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16</w:t>
      </w:r>
      <w:r>
        <w:rPr>
          <w:lang w:eastAsia="zh-CN"/>
        </w:rPr>
        <w:fldChar w:fldCharType="end"/>
      </w:r>
      <w:r>
        <w:rPr>
          <w:lang w:eastAsia="zh-CN"/>
        </w:rPr>
        <w:t xml:space="preserve">)</w:t>
      </w:r>
      <w:r>
        <w:t xml:space="preserve">.</w:t>
      </w:r>
    </w:p>
    <w:p>
      <w:pPr>
        <w:pStyle w:val="11"/>
      </w:pPr>
      <w:r>
        <w:t xml:space="preserve">В разделе «</w:t>
      </w:r>
      <w:r>
        <w:t xml:space="preserve">Социальный проездной</w:t>
      </w:r>
      <w:r>
        <w:t xml:space="preserve">»</w:t>
      </w:r>
      <w:r>
        <w:rPr>
          <w:rStyle w:val="afb"/>
        </w:rPr>
        <w:footnoteReference w:id="10"/>
      </w:r>
      <w:r>
        <w:t xml:space="preserve"> </w:t>
      </w:r>
      <w:r>
        <w:t xml:space="preserve">пользователь может </w:t>
      </w:r>
      <w:r>
        <w:t xml:space="preserve">выполнять следующие задачи: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информации о наличии льготы на проезд в общественном транспорте;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информации о статусе передачи сведений на регистрацию ЕКЖЯ в качестве социального проездного;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истории поездок по социальному проездному за последние 7 дней;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запрос истории поездок по социальному проездному за определенный период.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Если у пользователя нет права на льготный проезд, то на странице раздела отображается соответствующая информация (</w:t>
      </w:r>
      <w:r>
        <w:fldChar w:fldCharType="begin"/>
      </w:r>
      <w:r>
        <w:instrText xml:space="preserve"> REF _Ref116564731 \h </w:instrText>
      </w:r>
      <w:r>
        <w:fldChar w:fldCharType="separate"/>
      </w:r>
      <w:r>
        <w:t xml:space="preserve">Рисунок </w:t>
      </w:r>
      <w:r>
        <w:t xml:space="preserve">62</w:t>
      </w:r>
      <w:r>
        <w:fldChar w:fldCharType="end"/>
      </w:r>
      <w:r>
        <w:t xml:space="preserve">).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28825" cy="2200275"/>
                <wp:effectExtent l="0" t="0" r="9525" b="9525"/>
                <wp:docPr id="71" name="Рисунок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75"/>
                        <a:stretch/>
                      </pic:blipFill>
                      <pic:spPr>
                        <a:xfrm>
                          <a:off x="0" y="0"/>
                          <a:ext cx="2028825" cy="220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0" o:spid="_x0000_s70" type="#_x0000_t75" style="width:159.75pt;height:173.25pt;mso-wrap-distance-left:0.00pt;mso-wrap-distance-top:0.00pt;mso-wrap-distance-right:0.00pt;mso-wrap-distance-bottom:0.00pt;" stroked="false">
                <v:path textboxrect="0,0,0,0"/>
                <v:imagedata r:id="rId75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125" w:name="_Ref116564731"/>
      <w:r>
        <w:t xml:space="preserve">Рисунок </w:t>
      </w:r>
      <w:fldSimple w:instr=" SEQ Рисунок \* ARABIC ">
        <w:r>
          <w:t xml:space="preserve">62</w:t>
        </w:r>
      </w:fldSimple>
      <w:bookmarkEnd w:id="125"/>
      <w:r>
        <w:t xml:space="preserve"> – </w:t>
      </w:r>
      <w:r>
        <w:rPr>
          <w:bCs/>
        </w:rPr>
        <w:t xml:space="preserve">Просмотр информации при отсутствии права на льготный проезд</w:t>
      </w:r>
    </w:p>
    <w:p>
      <w:pPr>
        <w:pStyle w:val="11"/>
      </w:pPr>
      <w:r>
        <w:t xml:space="preserve">При наличии права на льготный проезд, сведения о ЕКЖЯ направляются транспортному оператору для регистрации карты в качестве социального проездного. Если сведения еще не были переданы, то в разделе отобразиться статус: «</w:t>
      </w:r>
      <w:r>
        <w:t xml:space="preserve">Ожидается отправка данных о Единой карте жителя транспортному оператору</w:t>
      </w:r>
      <w:r>
        <w:t xml:space="preserve">». </w:t>
      </w:r>
    </w:p>
    <w:p>
      <w:pPr>
        <w:pStyle w:val="11"/>
      </w:pPr>
      <w:r>
        <w:t xml:space="preserve">Если данные о карте были переданы, то отобразиться статус, содержащий информацию о выполненной отправке данных, а также пользователю для просмотра будет доступна история поездок по карте последние 7 дней</w:t>
      </w:r>
      <w:r>
        <w:t xml:space="preserve"> (</w:t>
      </w:r>
      <w:r>
        <w:fldChar w:fldCharType="begin"/>
      </w:r>
      <w:r>
        <w:instrText xml:space="preserve"> REF _Ref116564737 \h </w:instrText>
      </w:r>
      <w:r>
        <w:fldChar w:fldCharType="separate"/>
      </w:r>
      <w:r>
        <w:t xml:space="preserve">Рисунок </w:t>
      </w:r>
      <w:r>
        <w:t xml:space="preserve">63</w:t>
      </w:r>
      <w:r>
        <w:fldChar w:fldCharType="end"/>
      </w:r>
      <w:r>
        <w:t xml:space="preserve">).</w:t>
      </w:r>
      <w:r>
        <w:t xml:space="preserve"> </w:t>
      </w:r>
    </w:p>
    <w:p>
      <w:pPr>
        <w:pStyle w:val="11"/>
        <w:ind w:firstLine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38350" cy="3152775"/>
                <wp:effectExtent l="0" t="0" r="0" b="9525"/>
                <wp:docPr id="72" name="Рисунок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76"/>
                        <a:stretch/>
                      </pic:blipFill>
                      <pic:spPr>
                        <a:xfrm>
                          <a:off x="0" y="0"/>
                          <a:ext cx="2038350" cy="3152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1" o:spid="_x0000_s71" type="#_x0000_t75" style="width:160.50pt;height:248.25pt;mso-wrap-distance-left:0.00pt;mso-wrap-distance-top:0.00pt;mso-wrap-distance-right:0.00pt;mso-wrap-distance-bottom:0.00pt;" stroked="false">
                <v:path textboxrect="0,0,0,0"/>
                <v:imagedata r:id="rId76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126" w:name="_Ref116564737"/>
      <w:r>
        <w:t xml:space="preserve">Рисунок </w:t>
      </w:r>
      <w:fldSimple w:instr=" SEQ Рисунок \* ARABIC ">
        <w:r>
          <w:t xml:space="preserve">63</w:t>
        </w:r>
      </w:fldSimple>
      <w:bookmarkEnd w:id="126"/>
      <w:r>
        <w:t xml:space="preserve"> – </w:t>
      </w:r>
      <w:r>
        <w:rPr>
          <w:bCs/>
        </w:rPr>
        <w:t xml:space="preserve">Просмотр информации при передачи сведений траспортному оператору</w:t>
      </w:r>
    </w:p>
    <w:p>
      <w:pPr>
        <w:pStyle w:val="11"/>
      </w:pPr>
      <w:r>
        <w:t xml:space="preserve">И</w:t>
      </w:r>
      <w:r>
        <w:t xml:space="preserve">нформация о поездках включает в себя следующие данные (</w:t>
      </w:r>
      <w:r>
        <w:fldChar w:fldCharType="begin"/>
      </w:r>
      <w:r>
        <w:instrText xml:space="preserve"> REF _Ref116564743 \h </w:instrText>
      </w:r>
      <w:r>
        <w:fldChar w:fldCharType="separate"/>
      </w:r>
      <w:r>
        <w:t xml:space="preserve">Рисунок </w:t>
      </w:r>
      <w:r>
        <w:t xml:space="preserve">64</w:t>
      </w:r>
      <w:r>
        <w:fldChar w:fldCharType="end"/>
      </w:r>
      <w:r>
        <w:t xml:space="preserve">):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номер карты, по которой осуществился проезд;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стоимость поездки;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и время поездки;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сведения о маршруте.</w:t>
      </w:r>
    </w:p>
    <w:p>
      <w:pPr>
        <w:pStyle w:val="1-21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ru-RU" w:eastAsia="zh-C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2295525"/>
                <wp:effectExtent l="0" t="0" r="9525" b="9525"/>
                <wp:docPr id="73" name="Рисунок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77"/>
                        <a:srcRect b="5491"/>
                        <a:stretch/>
                      </pic:blipFill>
                      <pic:spPr bwMode="auto">
                        <a:xfrm>
                          <a:off x="0" y="0"/>
                          <a:ext cx="2047875" cy="2295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2" o:spid="_x0000_s72" type="#_x0000_t75" style="width:161.25pt;height:180.75pt;mso-wrap-distance-left:0.00pt;mso-wrap-distance-top:0.00pt;mso-wrap-distance-right:0.00pt;mso-wrap-distance-bottom:0.00pt;" stroked="f">
                <v:path textboxrect="0,0,0,0"/>
                <v:imagedata r:id="rId77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127" w:name="_Ref116564743"/>
      <w:r>
        <w:t xml:space="preserve">Рисунок </w:t>
      </w:r>
      <w:fldSimple w:instr=" SEQ Рисунок \* ARABIC ">
        <w:r>
          <w:t xml:space="preserve">64</w:t>
        </w:r>
      </w:fldSimple>
      <w:bookmarkEnd w:id="127"/>
      <w:r>
        <w:t xml:space="preserve"> – </w:t>
      </w:r>
      <w:r>
        <w:rPr>
          <w:bCs/>
        </w:rPr>
        <w:t xml:space="preserve">Просмотр истории поездок</w:t>
      </w:r>
    </w:p>
    <w:p>
      <w:pPr>
        <w:pStyle w:val="a"/>
        <w:numPr>
          <w:numId w:val="0"/>
          <w:ilvl w:val="0"/>
        </w:numPr>
        <w:ind w:firstLine="567"/>
      </w:pPr>
      <w:r>
        <w:t xml:space="preserve">Для осуществления запроса истории поездок за определенный период пользователю необходимо установить даты начала и окончания периода </w:t>
      </w:r>
      <w:r>
        <w:t xml:space="preserve">с помощью фильтра, к которому можно перейти с помощью кнопки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0500" cy="180975"/>
                <wp:effectExtent l="0" t="0" r="0" b="9525"/>
                <wp:docPr id="74" name="Рисунок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46"/>
                        <a:stretch/>
                      </pic:blipFill>
                      <pic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3" o:spid="_x0000_s73" type="#_x0000_t75" style="width:15.00pt;height:14.25pt;mso-wrap-distance-left:0.00pt;mso-wrap-distance-top:0.00pt;mso-wrap-distance-right:0.00pt;mso-wrap-distance-bottom:0.00pt;" stroked="false">
                <v:path textboxrect="0,0,0,0"/>
                <v:imagedata r:id="rId46" o:title=""/>
              </v:shape>
            </w:pict>
          </mc:Fallback>
        </mc:AlternateContent>
      </w:r>
      <w:r>
        <w:t xml:space="preserve"> в верхнем правом углу раздела. После заполнения периода необходимо нажать кнопку </w:t>
      </w:r>
      <w:r>
        <w:t xml:space="preserve">«Найти поездки»</w:t>
      </w:r>
      <w:r>
        <w:t xml:space="preserve"> (</w:t>
      </w:r>
      <w:r>
        <w:fldChar w:fldCharType="begin"/>
      </w:r>
      <w:r>
        <w:instrText xml:space="preserve"> REF _Ref116564747 \h </w:instrText>
      </w:r>
      <w:r>
        <w:fldChar w:fldCharType="separate"/>
      </w:r>
      <w:r>
        <w:t xml:space="preserve">Рисунок </w:t>
      </w:r>
      <w:r>
        <w:t xml:space="preserve">65</w:t>
      </w:r>
      <w:r>
        <w:fldChar w:fldCharType="end"/>
      </w:r>
      <w:r>
        <w:t xml:space="preserve">)</w:t>
      </w:r>
      <w:r>
        <w:t xml:space="preserve">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00250" cy="3048000"/>
                <wp:effectExtent l="0" t="0" r="0" b="0"/>
                <wp:docPr id="75" name="Рисунок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78"/>
                        <a:srcRect l="-1" r="2778"/>
                        <a:stretch/>
                      </pic:blipFill>
                      <pic:spPr bwMode="auto">
                        <a:xfrm>
                          <a:off x="0" y="0"/>
                          <a:ext cx="2000250" cy="304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4" o:spid="_x0000_s74" type="#_x0000_t75" style="width:157.50pt;height:240.00pt;mso-wrap-distance-left:0.00pt;mso-wrap-distance-top:0.00pt;mso-wrap-distance-right:0.00pt;mso-wrap-distance-bottom:0.00pt;" stroked="f">
                <v:path textboxrect="0,0,0,0"/>
                <v:imagedata r:id="rId78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128" w:name="_Ref116564747"/>
      <w:r>
        <w:t xml:space="preserve">Рисунок </w:t>
      </w:r>
      <w:fldSimple w:instr=" SEQ Рисунок \* ARABIC ">
        <w:r>
          <w:t xml:space="preserve">65</w:t>
        </w:r>
      </w:fldSimple>
      <w:bookmarkEnd w:id="128"/>
      <w:r>
        <w:t xml:space="preserve"> – </w:t>
      </w:r>
      <w:r>
        <w:rPr>
          <w:bCs/>
        </w:rPr>
        <w:t xml:space="preserve">Запрос истории поездок за период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29" w:name="_Toc149043217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Читательский билет</w:t>
      </w:r>
      <w:bookmarkEnd w:id="129"/>
    </w:p>
    <w:p>
      <w:pPr>
        <w:pStyle w:val="SimpleText"/>
      </w:pPr>
      <w:r>
        <w:t xml:space="preserve">Для перехода в раздел необходимо нажать на пункт «Читательский билет» в боковом меню мобильного приложения (</w:t>
      </w:r>
      <w:r>
        <w:fldChar w:fldCharType="begin"/>
      </w:r>
      <w:r>
        <w:instrText xml:space="preserve"> REF _Ref116551065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t xml:space="preserve">) или при просмотре списка возможностей на главной странице приложения </w:t>
      </w:r>
      <w:r>
        <w:rPr>
          <w:lang w:eastAsia="zh-CN"/>
        </w:rPr>
        <w:t xml:space="preserve">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_Ref116553740 \h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16</w:t>
      </w:r>
      <w:r>
        <w:rPr>
          <w:lang w:eastAsia="zh-CN"/>
        </w:rPr>
        <w:fldChar w:fldCharType="end"/>
      </w:r>
      <w:r>
        <w:rPr>
          <w:lang w:eastAsia="zh-CN"/>
        </w:rPr>
        <w:t xml:space="preserve">)</w:t>
      </w:r>
      <w:r>
        <w:t xml:space="preserve">.</w:t>
      </w:r>
    </w:p>
    <w:p>
      <w:pPr>
        <w:pStyle w:val="11"/>
      </w:pPr>
      <w:r>
        <w:t xml:space="preserve">В разделе «</w:t>
      </w:r>
      <w:r>
        <w:t xml:space="preserve">Читательский билет</w:t>
      </w:r>
      <w:r>
        <w:t xml:space="preserve">»</w:t>
      </w:r>
      <w:r>
        <w:rPr>
          <w:rStyle w:val="afb"/>
        </w:rPr>
        <w:footnoteReference w:id="11"/>
      </w:r>
      <w:r>
        <w:t xml:space="preserve"> </w:t>
      </w:r>
      <w:r>
        <w:t xml:space="preserve">пользователь может </w:t>
      </w:r>
      <w:r>
        <w:t xml:space="preserve">выполнять следующие задачи: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подключение ЕКЖЯ к библиотеке в качестве читательского билета;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отключение ЕКЖЯ от библиотеки;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истории изменения статуса ЕКЖЯ в библиотеке;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данных о литературе, арендованной у библиотеки, а также о должности по литературе.</w:t>
      </w:r>
    </w:p>
    <w:p>
      <w:pPr>
        <w:pStyle w:val="a"/>
        <w:numPr>
          <w:numId w:val="0"/>
          <w:ilvl w:val="0"/>
        </w:numPr>
        <w:ind w:firstLine="567"/>
        <w:contextualSpacing w:val="0"/>
      </w:pPr>
      <w:r>
        <w:t xml:space="preserve">Для того</w:t>
      </w:r>
      <w:r>
        <w:t xml:space="preserve"> </w:t>
      </w:r>
      <w:r>
        <w:t xml:space="preserve">чтобы подключить ЕКЖЯ к библиотеке</w:t>
      </w:r>
      <w:r>
        <w:t xml:space="preserve">,</w:t>
      </w:r>
      <w:r>
        <w:t xml:space="preserve"> необходимо нажать на кнопку «Подключиться»</w:t>
      </w:r>
      <w:r>
        <w:t xml:space="preserve"> (</w:t>
      </w:r>
      <w:r>
        <w:fldChar w:fldCharType="begin"/>
      </w:r>
      <w:r>
        <w:instrText xml:space="preserve"> REF _Ref116566169 \h </w:instrText>
      </w:r>
      <w:r>
        <w:fldChar w:fldCharType="separate"/>
      </w:r>
      <w:r>
        <w:t xml:space="preserve">Рисунок </w:t>
      </w:r>
      <w:r>
        <w:t xml:space="preserve">66</w:t>
      </w:r>
      <w:r>
        <w:fldChar w:fldCharType="end"/>
      </w:r>
      <w:r>
        <w:t xml:space="preserve">), затем дать согласие на обработку персональных данных и подтвердить подключение.</w:t>
      </w:r>
      <w:r>
        <w:t xml:space="preserve"> </w:t>
      </w:r>
      <w:r>
        <w:t xml:space="preserve">Пока запрос находится в обработке пользователю недоступна повторная отправка запроса на подключение.</w:t>
      </w:r>
    </w:p>
    <w:p>
      <w:pPr>
        <w:pStyle w:val="SimpleText"/>
        <w:ind w:hanging="142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38350" cy="3124200"/>
                <wp:effectExtent l="0" t="0" r="0" b="0"/>
                <wp:docPr id="76" name="Рисунок 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79"/>
                        <a:stretch/>
                      </pic:blipFill>
                      <pic:spPr>
                        <a:xfrm>
                          <a:off x="0" y="0"/>
                          <a:ext cx="2038350" cy="3124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5" o:spid="_x0000_s75" type="#_x0000_t75" style="width:160.50pt;height:246.00pt;mso-wrap-distance-left:0.00pt;mso-wrap-distance-top:0.00pt;mso-wrap-distance-right:0.00pt;mso-wrap-distance-bottom:0.00pt;" stroked="false">
                <v:path textboxrect="0,0,0,0"/>
                <v:imagedata r:id="rId79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130" w:name="_Ref116566169"/>
      <w:r>
        <w:t xml:space="preserve">Рисунок </w:t>
      </w:r>
      <w:fldSimple w:instr=" SEQ Рисунок \* ARABIC ">
        <w:r>
          <w:t xml:space="preserve">66</w:t>
        </w:r>
      </w:fldSimple>
      <w:bookmarkEnd w:id="130"/>
      <w:r>
        <w:t xml:space="preserve"> – </w:t>
      </w:r>
      <w:r>
        <w:rPr>
          <w:bCs/>
        </w:rPr>
        <w:t xml:space="preserve">Запрос истории поездок за период</w:t>
      </w:r>
    </w:p>
    <w:p>
      <w:pPr>
        <w:pStyle w:val="a"/>
        <w:numPr>
          <w:numId w:val="0"/>
          <w:ilvl w:val="0"/>
        </w:numPr>
        <w:ind w:firstLine="567"/>
        <w:contextualSpacing w:val="0"/>
      </w:pPr>
      <w:r>
        <w:t xml:space="preserve">В случае успешного подключения карты в качестве читательского билета пользователю доступен просмотр (</w:t>
      </w:r>
      <w:r>
        <w:fldChar w:fldCharType="begin"/>
      </w:r>
      <w:r>
        <w:instrText xml:space="preserve"> REF _Ref116566180 \h </w:instrText>
      </w:r>
      <w:r>
        <w:fldChar w:fldCharType="separate"/>
      </w:r>
      <w:r>
        <w:t xml:space="preserve">Рисунок </w:t>
      </w:r>
      <w:r>
        <w:t xml:space="preserve">67</w:t>
      </w:r>
      <w:r>
        <w:fldChar w:fldCharType="end"/>
      </w:r>
      <w:r>
        <w:t xml:space="preserve">):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сведений о карте, подключенной к библиотеке;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сведений о текущей (активной) карте в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п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роекте;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сведений о текущем статусе подключения к библиотеке.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19300" cy="3057525"/>
                <wp:effectExtent l="0" t="0" r="0" b="9525"/>
                <wp:docPr id="77" name="Рисунок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80"/>
                        <a:srcRect r="2304"/>
                        <a:stretch/>
                      </pic:blipFill>
                      <pic:spPr bwMode="auto">
                        <a:xfrm>
                          <a:off x="0" y="0"/>
                          <a:ext cx="2019300" cy="3057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6" o:spid="_x0000_s76" type="#_x0000_t75" style="width:159.00pt;height:240.75pt;mso-wrap-distance-left:0.00pt;mso-wrap-distance-top:0.00pt;mso-wrap-distance-right:0.00pt;mso-wrap-distance-bottom:0.00pt;" stroked="f">
                <v:path textboxrect="0,0,0,0"/>
                <v:imagedata r:id="rId80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131" w:name="_Ref116566180"/>
      <w:r>
        <w:t xml:space="preserve">Рисунок </w:t>
      </w:r>
      <w:fldSimple w:instr=" SEQ Рисунок \* ARABIC ">
        <w:r>
          <w:t xml:space="preserve">67</w:t>
        </w:r>
      </w:fldSimple>
      <w:bookmarkEnd w:id="131"/>
      <w:r>
        <w:t xml:space="preserve"> – </w:t>
      </w:r>
      <w:r>
        <w:rPr>
          <w:bCs/>
        </w:rPr>
        <w:t xml:space="preserve">Простор информации при наличии подключенной карты в качестве читательского билета</w:t>
      </w:r>
    </w:p>
    <w:p>
      <w:pPr>
        <w:pStyle w:val="a"/>
        <w:numPr>
          <w:numId w:val="0"/>
          <w:ilvl w:val="0"/>
        </w:numPr>
        <w:ind w:firstLine="567"/>
        <w:contextualSpacing w:val="0"/>
        <w:rPr>
          <w:lang w:eastAsia="zh-CN"/>
        </w:rPr>
      </w:pPr>
      <w:r>
        <w:rPr>
          <w:lang w:eastAsia="zh-CN"/>
        </w:rPr>
        <w:t xml:space="preserve">Пользователь имеет возможность отключить ЕКЖЯ от библиотеки для этого необходимо нажать кнопку «Отключиться». </w:t>
      </w:r>
      <w:r>
        <w:t xml:space="preserve">Пока запрос находится в обработке пользователю недоступна повторная отправка запроса на отключение.</w:t>
      </w:r>
    </w:p>
    <w:p>
      <w:pPr>
        <w:pStyle w:val="a"/>
        <w:numPr>
          <w:numId w:val="0"/>
          <w:ilvl w:val="0"/>
        </w:numPr>
        <w:ind w:firstLine="567"/>
        <w:contextualSpacing w:val="0"/>
        <w:rPr>
          <w:lang w:eastAsia="zh-CN"/>
        </w:rPr>
      </w:pPr>
      <w:r>
        <w:rPr>
          <w:lang w:eastAsia="zh-CN"/>
        </w:rPr>
        <w:t xml:space="preserve">При успешном отключении ЕКЖЯ обновиться информация о текущем статусе карты 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_Ref116566266 \h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68</w:t>
      </w:r>
      <w:r>
        <w:rPr>
          <w:lang w:eastAsia="zh-CN"/>
        </w:rPr>
        <w:fldChar w:fldCharType="end"/>
      </w:r>
      <w:r>
        <w:rPr>
          <w:lang w:eastAsia="zh-CN"/>
        </w:rPr>
        <w:t xml:space="preserve">).</w:t>
      </w:r>
      <w:r>
        <w:rPr>
          <w:lang w:eastAsia="zh-CN"/>
        </w:rPr>
        <w:t xml:space="preserve"> </w:t>
      </w:r>
      <w:r>
        <w:rPr>
          <w:lang w:eastAsia="zh-CN"/>
        </w:rPr>
        <w:t xml:space="preserve">Также </w:t>
      </w:r>
      <w:r>
        <w:t xml:space="preserve">пользователю доступно повторное подключение ранее отключенной карты с помощью кнопки «Подключиться».</w:t>
      </w:r>
    </w:p>
    <w:p>
      <w:pPr>
        <w:pStyle w:val="a"/>
        <w:numPr>
          <w:numId w:val="0"/>
          <w:ilvl w:val="0"/>
        </w:num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38350" cy="3057525"/>
                <wp:effectExtent l="0" t="0" r="0" b="9525"/>
                <wp:docPr id="78" name="Рисунок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81"/>
                        <a:stretch/>
                      </pic:blipFill>
                      <pic:spPr>
                        <a:xfrm>
                          <a:off x="0" y="0"/>
                          <a:ext cx="2038350" cy="305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7" o:spid="_x0000_s77" type="#_x0000_t75" style="width:160.50pt;height:240.75pt;mso-wrap-distance-left:0.00pt;mso-wrap-distance-top:0.00pt;mso-wrap-distance-right:0.00pt;mso-wrap-distance-bottom:0.00pt;" stroked="false">
                <v:path textboxrect="0,0,0,0"/>
                <v:imagedata r:id="rId81" o:title=""/>
              </v:shape>
            </w:pict>
          </mc:Fallback>
        </mc:AlternateContent>
      </w:r>
    </w:p>
    <w:p>
      <w:pPr>
        <w:pStyle w:val="af8"/>
        <w:rPr>
          <w:bCs/>
        </w:rPr>
      </w:pPr>
      <w:bookmarkStart w:id="132" w:name="_Ref116566266"/>
      <w:r>
        <w:t xml:space="preserve">Рисунок </w:t>
      </w:r>
      <w:fldSimple w:instr=" SEQ Рисунок \* ARABIC ">
        <w:r>
          <w:t xml:space="preserve">68</w:t>
        </w:r>
      </w:fldSimple>
      <w:bookmarkEnd w:id="132"/>
      <w:r>
        <w:t xml:space="preserve"> – </w:t>
      </w:r>
      <w:r>
        <w:rPr>
          <w:bCs/>
        </w:rPr>
        <w:t xml:space="preserve">Простор информации при наличии отключенноц карты от библиотеки</w:t>
      </w:r>
    </w:p>
    <w:p>
      <w:pPr>
        <w:pStyle w:val="a"/>
        <w:numPr>
          <w:numId w:val="0"/>
          <w:ilvl w:val="0"/>
        </w:numPr>
        <w:ind w:firstLine="567"/>
        <w:contextualSpacing w:val="0"/>
      </w:pPr>
      <w:r>
        <w:rPr>
          <w:lang w:eastAsia="zh-CN"/>
        </w:rPr>
        <w:t xml:space="preserve">Для просмотра изменений статусов в библиотеке необходимо нажать на блок «История изменений статуса». Затем на экране отобразятся следующие данные </w:t>
      </w:r>
      <w:r>
        <w:t xml:space="preserve">(</w:t>
      </w:r>
      <w:r>
        <w:fldChar w:fldCharType="begin"/>
      </w:r>
      <w:r>
        <w:instrText xml:space="preserve"> REF _Ref113618797 \h  \* MERGEFORMAT </w:instrText>
      </w:r>
      <w:r/>
      <w:r>
        <w:fldChar w:fldCharType="separate"/>
      </w:r>
      <w:r>
        <w:t xml:space="preserve">Рисунок </w:t>
      </w:r>
      <w:r>
        <w:t xml:space="preserve">69</w:t>
      </w:r>
      <w:r>
        <w:fldChar w:fldCharType="end"/>
      </w:r>
      <w:r>
        <w:t xml:space="preserve">):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сведени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я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о карте, подключенной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/отключенной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от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 библиотек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и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статус;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комментарий (при наличии);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и время последнего изменения статуса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a"/>
        <w:numPr>
          <w:numId w:val="0"/>
          <w:ilvl w:val="0"/>
        </w:numPr>
        <w:contextualSpacing w:val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1371600"/>
                <wp:effectExtent l="0" t="0" r="9525" b="0"/>
                <wp:docPr id="79" name="Рисунок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82"/>
                        <a:stretch/>
                      </pic:blipFill>
                      <pic:spPr>
                        <a:xfrm>
                          <a:off x="0" y="0"/>
                          <a:ext cx="2047875" cy="137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8" o:spid="_x0000_s78" type="#_x0000_t75" style="width:161.25pt;height:108.00pt;mso-wrap-distance-left:0.00pt;mso-wrap-distance-top:0.00pt;mso-wrap-distance-right:0.00pt;mso-wrap-distance-bottom:0.00pt;" stroked="false">
                <v:path textboxrect="0,0,0,0"/>
                <v:imagedata r:id="rId82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133" w:name="_Ref113618797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69</w:t>
      </w:r>
      <w:r>
        <w:rPr>
          <w:b/>
          <w:bCs/>
        </w:rPr>
        <w:fldChar w:fldCharType="end"/>
      </w:r>
      <w:bookmarkEnd w:id="133"/>
      <w:r>
        <w:rPr>
          <w:b/>
          <w:bCs/>
        </w:rPr>
        <w:t xml:space="preserve"> – </w:t>
      </w:r>
      <w:r>
        <w:rPr>
          <w:b/>
          <w:bCs/>
        </w:rPr>
        <w:t xml:space="preserve">Просмотр истории изменений</w:t>
      </w:r>
    </w:p>
    <w:p>
      <w:pPr>
        <w:pStyle w:val="a"/>
        <w:numPr>
          <w:numId w:val="0"/>
          <w:ilvl w:val="0"/>
        </w:numPr>
        <w:ind w:firstLine="567"/>
        <w:contextualSpacing w:val="0"/>
      </w:pPr>
      <w:r>
        <w:rPr>
          <w:lang w:eastAsia="zh-CN"/>
        </w:rPr>
        <w:t xml:space="preserve">Для просмотра арендованной литературы в библиотеке необходимо нажать на блок «Информация о литературе». Затем на экране отобразятся следующие данные </w:t>
      </w:r>
      <w:r>
        <w:t xml:space="preserve">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_Ref113619423 \h  \* MERGEFORMAT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70</w:t>
      </w:r>
      <w:r>
        <w:rPr>
          <w:lang w:eastAsia="zh-CN"/>
        </w:rPr>
        <w:fldChar w:fldCharType="end"/>
      </w:r>
      <w:r>
        <w:rPr>
          <w:lang w:eastAsia="zh-CN"/>
        </w:rPr>
        <w:t xml:space="preserve">):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шифр;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выдачи;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дата предполагаемого возврата</w:t>
      </w:r>
      <w:r>
        <w:rPr>
          <w:rFonts w:ascii="Times New Roman" w:hAnsi="Times New Roman"/>
          <w:sz w:val="24"/>
          <w:szCs w:val="24"/>
          <w:lang w:val="ru-RU" w:eastAsia="zh-CN"/>
        </w:rPr>
        <w:t xml:space="preserve">.</w:t>
      </w:r>
    </w:p>
    <w:p>
      <w:pPr>
        <w:pStyle w:val="1-21"/>
        <w:spacing w:after="0" w:line="360" w:lineRule="auto"/>
        <w:ind w:left="567" w:hanging="567"/>
        <w:jc w:val="center"/>
        <w:rPr>
          <w:rFonts w:ascii="Times New Roman" w:hAnsi="Times New Roman"/>
          <w:sz w:val="24"/>
          <w:szCs w:val="24"/>
          <w:lang w:val="ru-RU" w:eastAsia="zh-CN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09775" cy="1562100"/>
                <wp:effectExtent l="0" t="0" r="9525" b="0"/>
                <wp:docPr id="80" name="Рисунок 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83"/>
                        <a:srcRect r="2315"/>
                        <a:stretch/>
                      </pic:blipFill>
                      <pic:spPr bwMode="auto">
                        <a:xfrm>
                          <a:off x="0" y="0"/>
                          <a:ext cx="2009775" cy="1562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9" o:spid="_x0000_s79" type="#_x0000_t75" style="width:158.25pt;height:123.00pt;mso-wrap-distance-left:0.00pt;mso-wrap-distance-top:0.00pt;mso-wrap-distance-right:0.00pt;mso-wrap-distance-bottom:0.00pt;" stroked="f">
                <v:path textboxrect="0,0,0,0"/>
                <v:imagedata r:id="rId83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134" w:name="_Ref11361942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70</w:t>
      </w:r>
      <w:r>
        <w:rPr>
          <w:b/>
          <w:bCs/>
        </w:rPr>
        <w:fldChar w:fldCharType="end"/>
      </w:r>
      <w:bookmarkEnd w:id="134"/>
      <w:r>
        <w:rPr>
          <w:b/>
          <w:bCs/>
        </w:rPr>
        <w:t xml:space="preserve"> – </w:t>
      </w:r>
      <w:r>
        <w:rPr>
          <w:b/>
          <w:bCs/>
        </w:rPr>
        <w:t xml:space="preserve">Просмотр арендованной литературы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Осуществить просмотр детальной информации о </w:t>
      </w:r>
      <w:r>
        <w:rPr>
          <w:rFonts w:ascii="Times New Roman" w:hAnsi="Times New Roman"/>
          <w:sz w:val="24"/>
          <w:szCs w:val="24"/>
        </w:rPr>
        <w:t xml:space="preserve">произведении/документе</w:t>
      </w:r>
      <w:r>
        <w:rPr>
          <w:rFonts w:ascii="Times New Roman" w:hAnsi="Times New Roman"/>
          <w:sz w:val="24"/>
          <w:szCs w:val="24"/>
        </w:rPr>
        <w:t xml:space="preserve"> можно с помощью клика по необходимой записи из списка </w:t>
      </w:r>
      <w:r>
        <w:rPr>
          <w:rFonts w:ascii="Times New Roman" w:hAnsi="Times New Roman"/>
          <w:sz w:val="24"/>
          <w:szCs w:val="24"/>
        </w:rPr>
        <w:t xml:space="preserve">арендованной литературы</w:t>
      </w:r>
      <w:r>
        <w:rPr>
          <w:rFonts w:ascii="Times New Roman" w:hAnsi="Times New Roman"/>
          <w:sz w:val="24"/>
          <w:szCs w:val="24"/>
        </w:rPr>
        <w:t xml:space="preserve">.</w:t>
      </w:r>
    </w:p>
    <w:p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ри наличии задолженности литературы перед библиотекой пользователю недоступно отключение ЕКЖЯ от библиотеки. Также просмотр литературы недоступен, если ЕКЖЯ была отключена от библиотеки.</w:t>
      </w:r>
    </w:p>
    <w:p>
      <w:pPr>
        <w:pStyle w:val="2"/>
        <w:numPr>
          <w:numId w:val="18"/>
          <w:ilvl w:val="1"/>
        </w:numPr>
        <w:spacing w:before="120" w:line="360" w:lineRule="auto"/>
        <w:ind w:left="924" w:hanging="357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35" w:name="_Toc149043218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Ямальское долголетие</w:t>
      </w:r>
      <w:bookmarkEnd w:id="135"/>
    </w:p>
    <w:p>
      <w:pPr>
        <w:pStyle w:val="SimpleText"/>
      </w:pPr>
      <w:r>
        <w:t xml:space="preserve">Для перехода в раздел необходимо нажать на пункт «Ямальское долголетие» в боковом меню мобильного приложения (</w:t>
      </w:r>
      <w:r>
        <w:fldChar w:fldCharType="begin"/>
      </w:r>
      <w:r>
        <w:instrText xml:space="preserve"> REF _Ref116551065 \h  \* MERGEFORMAT </w:instrText>
      </w:r>
      <w:r>
        <w:fldChar w:fldCharType="separate"/>
      </w:r>
      <w:r>
        <w:t xml:space="preserve">Рисунок </w:t>
      </w:r>
      <w:r>
        <w:t xml:space="preserve">15</w:t>
      </w:r>
      <w:r>
        <w:fldChar w:fldCharType="end"/>
      </w:r>
      <w:r>
        <w:t xml:space="preserve">) или при просмотре списка возможностей на главной странице приложения </w:t>
      </w:r>
      <w:r>
        <w:rPr>
          <w:lang w:eastAsia="zh-CN"/>
        </w:rPr>
        <w:t xml:space="preserve">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_Ref116553740 \h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16</w:t>
      </w:r>
      <w:r>
        <w:rPr>
          <w:lang w:eastAsia="zh-CN"/>
        </w:rPr>
        <w:fldChar w:fldCharType="end"/>
      </w:r>
      <w:r>
        <w:rPr>
          <w:lang w:eastAsia="zh-CN"/>
        </w:rPr>
        <w:t xml:space="preserve">)</w:t>
      </w:r>
      <w:r>
        <w:t xml:space="preserve">.</w:t>
      </w:r>
    </w:p>
    <w:p>
      <w:pPr>
        <w:pStyle w:val="SimpleText"/>
      </w:pPr>
      <w:r>
        <w:t xml:space="preserve">В разделе пользователь может </w:t>
      </w:r>
      <w:r>
        <w:t xml:space="preserve">выполнять следующие задачи: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подключение к проекту «Ямальское долголетие»;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отключение от проекта «Ямальское долголетие»;</w:t>
      </w:r>
    </w:p>
    <w:p>
      <w:pPr>
        <w:pStyle w:val="1-21"/>
        <w:numPr>
          <w:numId w:val="2"/>
          <w:ilvl w:val="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lang w:val="ru-RU" w:eastAsia="zh-CN"/>
        </w:rPr>
      </w:pPr>
      <w:r>
        <w:rPr>
          <w:rFonts w:ascii="Times New Roman" w:hAnsi="Times New Roman"/>
          <w:sz w:val="24"/>
          <w:szCs w:val="24"/>
          <w:lang w:val="ru-RU" w:eastAsia="zh-CN"/>
        </w:rPr>
        <w:t xml:space="preserve">просмотр истории изменения статусов в рамках проекта «Ямальское долголетие».</w:t>
      </w:r>
    </w:p>
    <w:p>
      <w:pPr>
        <w:pStyle w:val="a"/>
        <w:numPr>
          <w:numId w:val="0"/>
          <w:ilvl w:val="0"/>
        </w:numPr>
        <w:ind w:firstLine="567"/>
        <w:contextualSpacing w:val="0"/>
      </w:pPr>
      <w:r>
        <w:t xml:space="preserve">Для подключения к проекту необходимо нажать на кнопку «Подключиться»</w:t>
      </w:r>
      <w:r>
        <w:t xml:space="preserve"> (</w:t>
      </w:r>
      <w:r>
        <w:fldChar w:fldCharType="begin"/>
      </w:r>
      <w:r>
        <w:instrText xml:space="preserve"> REF _Ref116566815 \h  \* MERGEFORMAT </w:instrText>
      </w:r>
      <w:r>
        <w:fldChar w:fldCharType="separate"/>
      </w:r>
      <w:r>
        <w:t xml:space="preserve">Рисунок </w:t>
      </w:r>
      <w:r>
        <w:t xml:space="preserve">71</w:t>
      </w:r>
      <w:r>
        <w:fldChar w:fldCharType="end"/>
      </w:r>
      <w:r>
        <w:t xml:space="preserve">)</w:t>
      </w:r>
      <w:r>
        <w:t xml:space="preserve">.</w:t>
      </w:r>
      <w:r>
        <w:t xml:space="preserve"> </w:t>
      </w:r>
      <w:r>
        <w:t xml:space="preserve">Пока заявление находится в обработке пользователю недоступна повторная отправка заявки на подключение к проекту, при этом текущий статус соответствует значению «Заявление на подключение к проекту отправлено».</w:t>
      </w:r>
    </w:p>
    <w:p>
      <w:pPr>
        <w:pStyle w:val="a"/>
        <w:numPr>
          <w:numId w:val="0"/>
          <w:ilvl w:val="0"/>
        </w:numPr>
        <w:contextualSpacing w:val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19300" cy="3009900"/>
                <wp:effectExtent l="0" t="0" r="0" b="0"/>
                <wp:docPr id="81" name="Рисунок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84"/>
                        <a:srcRect b="1863"/>
                        <a:stretch/>
                      </pic:blipFill>
                      <pic:spPr bwMode="auto">
                        <a:xfrm>
                          <a:off x="0" y="0"/>
                          <a:ext cx="2019300" cy="3009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0" o:spid="_x0000_s80" type="#_x0000_t75" style="width:159.00pt;height:237.00pt;mso-wrap-distance-left:0.00pt;mso-wrap-distance-top:0.00pt;mso-wrap-distance-right:0.00pt;mso-wrap-distance-bottom:0.00pt;" stroked="f">
                <v:path textboxrect="0,0,0,0"/>
                <v:imagedata r:id="rId84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136" w:name="_Ref116566815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71</w:t>
      </w:r>
      <w:r>
        <w:rPr>
          <w:b/>
          <w:bCs/>
        </w:rPr>
        <w:fldChar w:fldCharType="end"/>
      </w:r>
      <w:bookmarkEnd w:id="136"/>
      <w:r>
        <w:rPr>
          <w:b/>
          <w:bCs/>
        </w:rPr>
        <w:t xml:space="preserve"> – </w:t>
      </w:r>
      <w:r>
        <w:rPr>
          <w:b/>
          <w:bCs/>
        </w:rPr>
        <w:t xml:space="preserve">Подключение к проекту «Ямальское долголетие»</w:t>
      </w:r>
    </w:p>
    <w:p>
      <w:pPr>
        <w:pStyle w:val="a"/>
        <w:numPr>
          <w:numId w:val="0"/>
          <w:ilvl w:val="0"/>
        </w:numPr>
        <w:ind w:firstLine="567"/>
        <w:contextualSpacing w:val="0"/>
      </w:pPr>
      <w:r>
        <w:t xml:space="preserve">В случае успешного подключения к проекту «Ямальское долголетие» пользователю станет доступен просмотр текущего статуса участия в проекте (</w:t>
      </w:r>
      <w:r>
        <w:fldChar w:fldCharType="begin"/>
      </w:r>
      <w:r>
        <w:instrText xml:space="preserve"> REF _Ref113624205 \h  \* MERGEFORMAT </w:instrText>
      </w:r>
      <w:r>
        <w:fldChar w:fldCharType="separate"/>
      </w:r>
      <w:r>
        <w:t xml:space="preserve">Рисунок </w:t>
      </w:r>
      <w:r>
        <w:t xml:space="preserve">72</w:t>
      </w:r>
      <w:r>
        <w:fldChar w:fldCharType="end"/>
      </w:r>
      <w:r>
        <w:t xml:space="preserve">).</w:t>
      </w:r>
    </w:p>
    <w:p>
      <w:pPr>
        <w:pStyle w:val="a"/>
        <w:numPr>
          <w:numId w:val="0"/>
          <w:ilvl w:val="0"/>
        </w:numPr>
        <w:contextualSpacing w:val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19300" cy="3057525"/>
                <wp:effectExtent l="0" t="0" r="0" b="9525"/>
                <wp:docPr id="82" name="Рисунок 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85"/>
                        <a:stretch/>
                      </pic:blipFill>
                      <pic:spPr>
                        <a:xfrm>
                          <a:off x="0" y="0"/>
                          <a:ext cx="2019300" cy="305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1" o:spid="_x0000_s81" type="#_x0000_t75" style="width:159.00pt;height:240.75pt;mso-wrap-distance-left:0.00pt;mso-wrap-distance-top:0.00pt;mso-wrap-distance-right:0.00pt;mso-wrap-distance-bottom:0.00pt;" stroked="false">
                <v:path textboxrect="0,0,0,0"/>
                <v:imagedata r:id="rId85" o:title=""/>
              </v:shape>
            </w:pict>
          </mc:Fallback>
        </mc:AlternateContent>
      </w:r>
    </w:p>
    <w:p>
      <w:pPr>
        <w:pStyle w:val="a4"/>
        <w:ind w:firstLine="0"/>
        <w:rPr>
          <w:b/>
          <w:bCs/>
        </w:rPr>
      </w:pPr>
      <w:bookmarkStart w:id="137" w:name="_Ref113624205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72</w:t>
      </w:r>
      <w:r>
        <w:rPr>
          <w:b/>
          <w:bCs/>
        </w:rPr>
        <w:fldChar w:fldCharType="end"/>
      </w:r>
      <w:bookmarkEnd w:id="137"/>
      <w:r>
        <w:rPr>
          <w:b/>
          <w:bCs/>
        </w:rPr>
        <w:t xml:space="preserve"> – </w:t>
      </w:r>
      <w:bookmarkStart w:id="138" w:name="_Hlk113625122"/>
      <w:r>
        <w:rPr>
          <w:b/>
          <w:bCs/>
        </w:rPr>
        <w:t xml:space="preserve">Просмотр активного статуса участия в проекте </w:t>
      </w:r>
      <w:bookmarkStart w:id="139" w:name="_Hlk113624806"/>
      <w:r>
        <w:rPr>
          <w:b/>
          <w:bCs/>
        </w:rPr>
        <w:t xml:space="preserve">«Ямальское долголетие»</w:t>
      </w:r>
      <w:bookmarkEnd w:id="138"/>
      <w:bookmarkEnd w:id="139"/>
    </w:p>
    <w:p>
      <w:pPr>
        <w:pStyle w:val="a"/>
        <w:numPr>
          <w:numId w:val="0"/>
          <w:ilvl w:val="0"/>
        </w:numPr>
        <w:ind w:firstLine="567"/>
        <w:contextualSpacing w:val="0"/>
        <w:rPr>
          <w:lang w:eastAsia="zh-CN"/>
        </w:rPr>
      </w:pPr>
      <w:r>
        <w:rPr>
          <w:lang w:eastAsia="zh-CN"/>
        </w:rPr>
        <w:t xml:space="preserve">Пользователь имеет возможность отключиться от проекта. Для этого необходимо нажать кнопку «Отключиться», затем выбрать причину отключения от проекта 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_Ref113624753 \h  \* MERGEFORMAT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73</w:t>
      </w:r>
      <w:r>
        <w:rPr>
          <w:lang w:eastAsia="zh-CN"/>
        </w:rPr>
        <w:fldChar w:fldCharType="end"/>
      </w:r>
      <w:r>
        <w:rPr>
          <w:lang w:eastAsia="zh-CN"/>
        </w:rPr>
        <w:t xml:space="preserve">) </w:t>
      </w:r>
      <w:r>
        <w:t xml:space="preserve">и подтвердить отправку запроса на отключение, нажав кнопку «Отправить».</w:t>
      </w:r>
      <w:r>
        <w:rPr>
          <w:lang w:eastAsia="zh-CN"/>
        </w:rPr>
        <w:t xml:space="preserve"> </w:t>
      </w:r>
    </w:p>
    <w:p>
      <w:pPr>
        <w:pStyle w:val="a"/>
        <w:numPr>
          <w:numId w:val="0"/>
          <w:ilvl w:val="0"/>
        </w:numPr>
        <w:contextualSpacing w:val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47875" cy="2962275"/>
                <wp:effectExtent l="0" t="0" r="9525" b="9525"/>
                <wp:docPr id="83" name="Рисунок 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 rotWithShape="1">
                        <a:blip r:embed="rId86"/>
                        <a:srcRect b="1583"/>
                        <a:stretch/>
                      </pic:blipFill>
                      <pic:spPr bwMode="auto">
                        <a:xfrm>
                          <a:off x="0" y="0"/>
                          <a:ext cx="2047875" cy="2962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2" o:spid="_x0000_s82" type="#_x0000_t75" style="width:161.25pt;height:233.25pt;mso-wrap-distance-left:0.00pt;mso-wrap-distance-top:0.00pt;mso-wrap-distance-right:0.00pt;mso-wrap-distance-bottom:0.00pt;" stroked="f">
                <v:path textboxrect="0,0,0,0"/>
                <v:imagedata r:id="rId86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140" w:name="_Ref11362475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73</w:t>
      </w:r>
      <w:r>
        <w:rPr>
          <w:b/>
          <w:bCs/>
        </w:rPr>
        <w:fldChar w:fldCharType="end"/>
      </w:r>
      <w:bookmarkEnd w:id="140"/>
      <w:r>
        <w:rPr>
          <w:b/>
          <w:bCs/>
        </w:rPr>
        <w:t xml:space="preserve"> – </w:t>
      </w:r>
      <w:r>
        <w:rPr>
          <w:b/>
          <w:bCs/>
        </w:rPr>
        <w:t xml:space="preserve">Выбор причины отключения от проекта «Ямальское долголетие»</w:t>
      </w:r>
    </w:p>
    <w:p>
      <w:pPr>
        <w:pStyle w:val="a"/>
        <w:numPr>
          <w:numId w:val="0"/>
          <w:ilvl w:val="0"/>
        </w:numPr>
        <w:ind w:firstLine="567"/>
        <w:contextualSpacing w:val="0"/>
        <w:rPr>
          <w:lang w:eastAsia="zh-CN"/>
        </w:rPr>
      </w:pPr>
      <w:r>
        <w:rPr>
          <w:lang w:eastAsia="zh-CN"/>
        </w:rPr>
        <w:t xml:space="preserve">П</w:t>
      </w:r>
      <w:r>
        <w:rPr>
          <w:lang w:eastAsia="zh-CN"/>
        </w:rPr>
        <w:t xml:space="preserve">ока заявление находится в обработке пользователю недоступна повторная отправка заявления на отключение от проекта. при этом текущий статус соответствует значению «Заявление на отключение от проекта отправлено».</w:t>
      </w:r>
    </w:p>
    <w:p>
      <w:pPr>
        <w:pStyle w:val="a"/>
        <w:numPr>
          <w:numId w:val="0"/>
          <w:ilvl w:val="0"/>
        </w:numPr>
        <w:ind w:firstLine="567"/>
        <w:contextualSpacing w:val="0"/>
        <w:rPr>
          <w:lang w:eastAsia="zh-CN"/>
        </w:rPr>
      </w:pPr>
      <w:r>
        <w:rPr>
          <w:lang w:eastAsia="zh-CN"/>
        </w:rPr>
        <w:t xml:space="preserve">При успешном отключении обновиться информация о текущем статусе участия в проекте (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_Ref113624923 \h  \* MERGEFORMAT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t xml:space="preserve">Рисунок </w:t>
      </w:r>
      <w:r>
        <w:t xml:space="preserve">74</w:t>
      </w:r>
      <w:r>
        <w:rPr>
          <w:lang w:eastAsia="zh-CN"/>
        </w:rPr>
        <w:fldChar w:fldCharType="end"/>
      </w:r>
      <w:r>
        <w:rPr>
          <w:lang w:eastAsia="zh-CN"/>
        </w:rPr>
        <w:t xml:space="preserve">).</w:t>
      </w:r>
      <w:r>
        <w:rPr>
          <w:lang w:eastAsia="zh-CN"/>
        </w:rPr>
        <w:t xml:space="preserve"> </w:t>
      </w:r>
      <w:r>
        <w:t xml:space="preserve">Пользователю доступно повторное подключение ранее отключенной карты с помощью кнопки «Подключиться».</w:t>
      </w:r>
    </w:p>
    <w:p>
      <w:pPr>
        <w:pStyle w:val="a"/>
        <w:numPr>
          <w:numId w:val="0"/>
          <w:ilvl w:val="0"/>
        </w:numPr>
        <w:contextualSpacing w:val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38350" cy="3067050"/>
                <wp:effectExtent l="0" t="0" r="0" b="0"/>
                <wp:docPr id="84" name="Рисунок 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87"/>
                        <a:stretch/>
                      </pic:blipFill>
                      <pic:spPr>
                        <a:xfrm>
                          <a:off x="0" y="0"/>
                          <a:ext cx="2038350" cy="3067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3" o:spid="_x0000_s83" type="#_x0000_t75" style="width:160.50pt;height:241.50pt;mso-wrap-distance-left:0.00pt;mso-wrap-distance-top:0.00pt;mso-wrap-distance-right:0.00pt;mso-wrap-distance-bottom:0.00pt;" stroked="false">
                <v:path textboxrect="0,0,0,0"/>
                <v:imagedata r:id="rId87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141" w:name="_Ref113624923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74</w:t>
      </w:r>
      <w:r>
        <w:rPr>
          <w:b/>
          <w:bCs/>
        </w:rPr>
        <w:fldChar w:fldCharType="end"/>
      </w:r>
      <w:bookmarkEnd w:id="141"/>
      <w:r>
        <w:rPr>
          <w:b/>
          <w:bCs/>
        </w:rPr>
        <w:t xml:space="preserve"> – </w:t>
      </w:r>
      <w:r>
        <w:rPr>
          <w:b/>
          <w:bCs/>
        </w:rPr>
        <w:t xml:space="preserve">Просмотр статуса участия в проекте «Ямальское долголетие» в случае успешного отключения</w:t>
      </w:r>
    </w:p>
    <w:p>
      <w:pPr>
        <w:pStyle w:val="a"/>
        <w:numPr>
          <w:numId w:val="0"/>
          <w:ilvl w:val="0"/>
        </w:numPr>
        <w:ind w:firstLine="567"/>
        <w:contextualSpacing w:val="0"/>
      </w:pPr>
      <w:r>
        <w:rPr>
          <w:lang w:eastAsia="zh-CN"/>
        </w:rPr>
        <w:t xml:space="preserve">Пользователь может ознакомиться в разделе с историей изменения статусов участия в проекте </w:t>
      </w:r>
      <w:r>
        <w:t xml:space="preserve">(</w:t>
      </w:r>
      <w:r>
        <w:fldChar w:fldCharType="begin"/>
      </w:r>
      <w:r>
        <w:instrText xml:space="preserve"> REF _Ref113625134 \h  \* MERGEFORMAT </w:instrText>
      </w:r>
      <w:r/>
      <w:r>
        <w:fldChar w:fldCharType="separate"/>
      </w:r>
      <w:r>
        <w:t xml:space="preserve">Рисунок </w:t>
      </w:r>
      <w:r>
        <w:t xml:space="preserve">75</w:t>
      </w:r>
      <w:r>
        <w:fldChar w:fldCharType="end"/>
      </w:r>
      <w:r>
        <w:t xml:space="preserve">).</w:t>
      </w:r>
      <w:r>
        <w:t xml:space="preserve"> Для этого необходимо нажать на блок «История изменения статуса» в разделе.</w:t>
      </w:r>
    </w:p>
    <w:p>
      <w:pPr>
        <w:pStyle w:val="a"/>
        <w:numPr>
          <w:numId w:val="0"/>
          <w:ilvl w:val="0"/>
        </w:numPr>
        <w:contextualSpacing w:val="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28825" cy="2314575"/>
                <wp:effectExtent l="0" t="0" r="9525" b="9525"/>
                <wp:docPr id="85" name="Рисунок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  <pic:nvPr/>
                      </pic:nvPicPr>
                      <pic:blipFill>
                        <a:blip r:embed="rId88"/>
                        <a:stretch/>
                      </pic:blipFill>
                      <pic:spPr>
                        <a:xfrm>
                          <a:off x="0" y="0"/>
                          <a:ext cx="2028825" cy="2314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4" o:spid="_x0000_s84" type="#_x0000_t75" style="width:159.75pt;height:182.25pt;mso-wrap-distance-left:0.00pt;mso-wrap-distance-top:0.00pt;mso-wrap-distance-right:0.00pt;mso-wrap-distance-bottom:0.00pt;" stroked="false">
                <v:path textboxrect="0,0,0,0"/>
                <v:imagedata r:id="rId88" o:title=""/>
              </v:shape>
            </w:pict>
          </mc:Fallback>
        </mc:AlternateContent>
      </w:r>
    </w:p>
    <w:p>
      <w:pPr>
        <w:pStyle w:val="a4"/>
        <w:ind w:firstLine="0"/>
        <w:jc w:val="center"/>
        <w:rPr>
          <w:b/>
          <w:bCs/>
        </w:rPr>
      </w:pPr>
      <w:bookmarkStart w:id="142" w:name="_Ref113625134"/>
      <w:r>
        <w:rPr>
          <w:b/>
          <w:bCs/>
        </w:rPr>
        <w:t xml:space="preserve">Рисунок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SEQ Рисунок \* ARABIC </w:instrText>
      </w:r>
      <w:r>
        <w:rPr>
          <w:b/>
          <w:bCs/>
        </w:rPr>
        <w:fldChar w:fldCharType="separate"/>
      </w:r>
      <w:r>
        <w:rPr>
          <w:b/>
          <w:bCs/>
        </w:rPr>
        <w:t xml:space="preserve">75</w:t>
      </w:r>
      <w:r>
        <w:rPr>
          <w:b/>
          <w:bCs/>
        </w:rPr>
        <w:fldChar w:fldCharType="end"/>
      </w:r>
      <w:bookmarkEnd w:id="142"/>
      <w:r>
        <w:rPr>
          <w:b/>
          <w:bCs/>
        </w:rPr>
        <w:t xml:space="preserve"> – </w:t>
      </w:r>
      <w:r>
        <w:rPr>
          <w:b/>
          <w:bCs/>
        </w:rPr>
        <w:t xml:space="preserve">Просмотр истории изменений</w:t>
      </w:r>
    </w:p>
    <w:p>
      <w:pPr>
        <w:pStyle w:val="a"/>
        <w:numPr>
          <w:numId w:val="0"/>
          <w:ilvl w:val="0"/>
        </w:numPr>
        <w:ind w:firstLine="567"/>
        <w:contextualSpacing w:val="0"/>
        <w:rPr>
          <w:lang w:eastAsia="zh-CN"/>
        </w:rPr>
      </w:pPr>
      <w:r>
        <w:rPr>
          <w:lang w:eastAsia="zh-CN"/>
        </w:rPr>
        <w:t xml:space="preserve">С</w:t>
      </w:r>
      <w:r>
        <w:rPr>
          <w:lang w:eastAsia="zh-CN"/>
        </w:rPr>
        <w:t xml:space="preserve">ведения о полученных услугах (посещенных занятиях) в рамках проекта «Ямальское долголетие» отображаются в разделе «</w:t>
      </w:r>
      <w:r>
        <w:rPr>
          <w:lang w:eastAsia="zh-CN"/>
        </w:rPr>
        <w:t xml:space="preserve">Полученные услуги</w:t>
      </w:r>
      <w:r>
        <w:rPr>
          <w:lang w:eastAsia="zh-CN"/>
        </w:rPr>
        <w:t xml:space="preserve">» (см. п.</w:t>
      </w:r>
      <w:r>
        <w:rPr>
          <w:lang w:eastAsia="zh-CN"/>
        </w:rPr>
        <w:t xml:space="preserve"> </w:t>
      </w:r>
      <w:r>
        <w:rPr>
          <w:lang w:eastAsia="zh-CN"/>
        </w:rPr>
        <w:fldChar w:fldCharType="begin"/>
      </w:r>
      <w:r>
        <w:rPr>
          <w:lang w:eastAsia="zh-CN"/>
        </w:rPr>
        <w:instrText xml:space="preserve"> REF _Ref149044139 \r \h </w:instrText>
      </w:r>
      <w:r>
        <w:rPr>
          <w:lang w:eastAsia="zh-CN"/>
        </w:rPr>
        <w:instrText xml:space="preserve"> \* MERGEFORMAT </w:instrText>
      </w:r>
      <w:r>
        <w:rPr>
          <w:lang w:eastAsia="zh-CN"/>
        </w:rPr>
      </w:r>
      <w:r>
        <w:rPr>
          <w:lang w:eastAsia="zh-CN"/>
        </w:rPr>
        <w:fldChar w:fldCharType="separate"/>
      </w:r>
      <w:r>
        <w:rPr>
          <w:lang w:eastAsia="zh-CN"/>
        </w:rPr>
        <w:t xml:space="preserve">3.8</w:t>
      </w:r>
      <w:r>
        <w:rPr>
          <w:lang w:eastAsia="zh-CN"/>
        </w:rPr>
        <w:fldChar w:fldCharType="end"/>
      </w:r>
      <w:r>
        <w:rPr>
          <w:lang w:eastAsia="zh-CN"/>
        </w:rPr>
        <w:t xml:space="preserve">.</w:t>
      </w:r>
      <w:r>
        <w:rPr>
          <w:lang w:eastAsia="zh-CN"/>
        </w:rPr>
        <w:t xml:space="preserve">).</w:t>
      </w:r>
    </w:p>
    <w:p/>
    <w:sectPr>
      <w:pgSz w:w="11906" w:h="16838"/>
      <w:pgMar w:top="1134" w:right="851" w:bottom="1134" w:left="1134" w:header="709" w:footer="709" w:gutter="0"/>
      <w:cols w:space="708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Liberation Serif">
    <w:panose1 w:val="02020603050405020304"/>
  </w:font>
  <w:font w:name="Tahoma">
    <w:panose1 w:val="020B0606030504020204"/>
  </w:font>
  <w:font w:name="Symbol">
    <w:panose1 w:val="05010000000000000000"/>
  </w:font>
  <w:font w:name="Times New Roman Полужирный">
    <w:panose1 w:val="02000603000000000000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1-21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0"/>
          <w:szCs w:val="20"/>
          <w:lang w:val="ru-RU" w:eastAsia="zh-CN"/>
        </w:rPr>
      </w:pPr>
      <w:r>
        <w:rPr>
          <w:rStyle w:val="afb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lang w:eastAsia="zh-CN"/>
        </w:rPr>
        <w:t xml:space="preserve">П</w:t>
      </w:r>
      <w:r>
        <w:rPr>
          <w:rFonts w:ascii="Times New Roman" w:hAnsi="Times New Roman"/>
          <w:sz w:val="20"/>
          <w:szCs w:val="20"/>
          <w:lang w:val="ru-RU" w:eastAsia="zh-CN"/>
        </w:rPr>
        <w:t xml:space="preserve">ользователю для просмотра доступна справочная информация о возможностях. Для получения полного доступа к сервисам «Социальный проездной», «Читательский билет» и т.д. необходимо авторизоваться в ЛК. Если пользователь авторизован в ЛК, то при просмотре информации о возможности будет доступна кнопка для перехода в соответствующий раздел для получения возможности.</w:t>
      </w:r>
    </w:p>
    <w:p>
      <w:pPr>
        <w:pStyle w:val="af9"/>
        <w:jc w:val="both"/>
      </w:pPr>
    </w:p>
  </w:footnote>
  <w:footnote w:id="2">
    <w:p>
      <w:pPr>
        <w:pStyle w:val="SimpleText"/>
        <w:spacing w:line="240" w:lineRule="auto"/>
        <w:ind w:firstLine="0"/>
        <w:rPr>
          <w:bCs/>
          <w:sz w:val="20"/>
          <w:szCs w:val="20"/>
        </w:rPr>
      </w:pPr>
      <w:r>
        <w:rPr>
          <w:rStyle w:val="afb"/>
          <w:sz w:val="20"/>
          <w:szCs w:val="20"/>
        </w:rPr>
        <w:footnoteRef/>
      </w:r>
      <w:r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Внимание: первичная авторизация в ЛК осуществляется только с помощью ЕСИА. Если у пользователя нет учетной записи в ЕСИА, для доступа к ЛК ему сначала необходимо зарегистрироваться на портале Госуслуг и подтвердить свою учетную запись. </w:t>
      </w:r>
    </w:p>
  </w:footnote>
  <w:footnote w:id="3">
    <w:p>
      <w:pPr>
        <w:pStyle w:val="af9"/>
        <w:rPr>
          <w:rFonts w:ascii="Times New Roman" w:hAnsi="Times New Roman"/>
        </w:rPr>
      </w:pPr>
      <w:r>
        <w:rPr>
          <w:rStyle w:val="afb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Добавленный логин в дальнейшем невозможно изменить.</w:t>
      </w:r>
    </w:p>
  </w:footnote>
  <w:footnote w:id="4">
    <w:p>
      <w:pPr>
        <w:pStyle w:val="af9"/>
        <w:rPr>
          <w:rFonts w:ascii="Times New Roman" w:hAnsi="Times New Roman"/>
        </w:rPr>
      </w:pPr>
      <w:r>
        <w:rPr>
          <w:rStyle w:val="afb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Подача заявки недоступна, если у пользователя и его детей есть активные карты в статусе «Карта подключена». После подачи заявки подключение карты к проекту невозможно.</w:t>
      </w:r>
    </w:p>
  </w:footnote>
  <w:footnote w:id="5">
    <w:p>
      <w:pPr>
        <w:pStyle w:val="af9"/>
        <w:jc w:val="both"/>
        <w:rPr>
          <w:rFonts w:ascii="Times New Roman" w:hAnsi="Times New Roman"/>
          <w:bCs/>
        </w:rPr>
      </w:pPr>
      <w:r>
        <w:rPr>
          <w:rStyle w:val="afb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Одновременно у одного пользователя может быть только одна активная карта. </w:t>
      </w:r>
      <w:r>
        <w:rPr>
          <w:rFonts w:ascii="Times New Roman" w:hAnsi="Times New Roman"/>
        </w:rPr>
        <w:t xml:space="preserve">При попытке подключить новую карту при уже имеющейся подключенной карте, система уведомит пользователя о невозможности совершить данное действие.</w:t>
      </w:r>
    </w:p>
  </w:footnote>
  <w:footnote w:id="6">
    <w:p>
      <w:pPr>
        <w:pStyle w:val="af9"/>
        <w:jc w:val="both"/>
        <w:rPr>
          <w:rFonts w:ascii="Times New Roman" w:hAnsi="Times New Roman"/>
        </w:rPr>
      </w:pPr>
      <w:r>
        <w:rPr>
          <w:rStyle w:val="afb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 xml:space="preserve">П</w:t>
      </w:r>
      <w:r>
        <w:rPr>
          <w:rFonts w:ascii="Times New Roman" w:hAnsi="Times New Roman"/>
          <w:bCs/>
        </w:rPr>
        <w:t xml:space="preserve">оля с ФИО, СНИЛС, датой рождения, местом рождения, номером полиса ОМС, данными о документе, удостоверяющем личность, информацией об адресах гражданина, контактными данными заполняются автоматически сведениями из ЕСИА. Для редактирования недоступны поля с ФИО, СНИЛС и датой рождения.</w:t>
      </w:r>
    </w:p>
  </w:footnote>
  <w:footnote w:id="7">
    <w:p>
      <w:pPr>
        <w:pStyle w:val="a"/>
        <w:numPr>
          <w:numId w:val="0"/>
          <w:ilvl w:val="0"/>
        </w:numPr>
        <w:spacing w:line="240" w:lineRule="auto"/>
        <w:contextualSpacing w:val="0"/>
        <w:rPr>
          <w:sz w:val="20"/>
          <w:szCs w:val="20"/>
        </w:rPr>
      </w:pPr>
      <w:r>
        <w:rPr>
          <w:rStyle w:val="afb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Для получения услуги по индивидуальной программе необходимо обратиться к поставщику социальных услуг для заключения договора. Сведения о заключенных договорах отображаются в разделе «Договоры» (см.</w:t>
      </w:r>
      <w:r>
        <w:rPr>
          <w:sz w:val="20"/>
          <w:szCs w:val="20"/>
        </w:rPr>
        <w:t xml:space="preserve"> ниже</w:t>
      </w:r>
      <w:r>
        <w:rPr>
          <w:sz w:val="20"/>
          <w:szCs w:val="20"/>
        </w:rPr>
        <w:t xml:space="preserve">). Для получения срочных услуг заключение договора с поставщиком не требуется. Все полученные услуги отображаются в разделе «Полученные услуги» (см. </w:t>
      </w:r>
      <w:r>
        <w:rPr>
          <w:sz w:val="20"/>
          <w:szCs w:val="20"/>
        </w:rPr>
        <w:t xml:space="preserve">ниже</w:t>
      </w:r>
      <w:r>
        <w:rPr>
          <w:sz w:val="20"/>
          <w:szCs w:val="20"/>
        </w:rPr>
        <w:t xml:space="preserve">).</w:t>
      </w:r>
    </w:p>
  </w:footnote>
  <w:footnote w:id="8">
    <w:p>
      <w:pPr>
        <w:pStyle w:val="SimpleText"/>
        <w:spacing w:line="240" w:lineRule="auto"/>
        <w:ind w:firstLine="0"/>
        <w:rPr>
          <w:sz w:val="20"/>
          <w:szCs w:val="20"/>
        </w:rPr>
      </w:pPr>
      <w:r>
        <w:rPr>
          <w:rStyle w:val="afb"/>
          <w:rFonts w:eastAsia="Calibri"/>
        </w:rPr>
        <w:footnoteRef/>
      </w:r>
      <w:r>
        <w:rPr>
          <w:sz w:val="20"/>
          <w:szCs w:val="20"/>
        </w:rPr>
        <w:t xml:space="preserve"> Если ребенок достиг совершеннолетия, то после авторизации через учетную запись Госуслуг информация о ребенке не отображается в разделе.</w:t>
      </w:r>
    </w:p>
  </w:footnote>
  <w:footnote w:id="9">
    <w:p>
      <w:pPr>
        <w:pStyle w:val="af9"/>
        <w:rPr>
          <w:rFonts w:ascii="Times New Roman" w:hAnsi="Times New Roman"/>
        </w:rPr>
      </w:pPr>
      <w:r>
        <w:rPr>
          <w:rStyle w:val="afb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Запись на социальные </w:t>
      </w:r>
      <w:r>
        <w:rPr>
          <w:rFonts w:ascii="Times New Roman" w:hAnsi="Times New Roman"/>
        </w:rPr>
        <w:t xml:space="preserve">услуги по индивидуальным программам и решениям </w:t>
      </w:r>
      <w:r>
        <w:rPr>
          <w:rFonts w:ascii="Times New Roman" w:hAnsi="Times New Roman"/>
        </w:rPr>
        <w:t xml:space="preserve">недоступна.</w:t>
      </w:r>
    </w:p>
  </w:footnote>
  <w:footnote w:id="10">
    <w:p>
      <w:pPr>
        <w:pStyle w:val="af9"/>
        <w:jc w:val="both"/>
        <w:rPr>
          <w:rFonts w:ascii="Times New Roman" w:hAnsi="Times New Roman"/>
        </w:rPr>
      </w:pPr>
      <w:r>
        <w:rPr>
          <w:rStyle w:val="afb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Чтобы узнать сведения о социальном проездном, необходимо подключить банковскую карты платежной системы «Мир» к проекту.</w:t>
      </w:r>
    </w:p>
  </w:footnote>
  <w:footnote w:id="11">
    <w:p>
      <w:pPr>
        <w:pStyle w:val="af9"/>
        <w:jc w:val="both"/>
        <w:rPr>
          <w:rFonts w:ascii="Times New Roman" w:hAnsi="Times New Roman"/>
        </w:rPr>
      </w:pPr>
      <w:r>
        <w:rPr>
          <w:rStyle w:val="afb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Для подключения к библиотеке, необходимо иметь активную ЕКЖЯ (подключенную банковскую карту платежной системы «Мир» к проекту).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ItemizedList"/>
      <w:suff w:val="space"/>
      <w:lvlText w:val="‒"/>
      <w:lvlJc w:val="left"/>
      <w:pPr>
        <w:ind w:left="1134" w:hanging="210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 w:tplc="4DAE6552">
      <w:start w:val="1"/>
      <w:numFmt w:val="bullet"/>
      <w:suff w:val="space"/>
      <w:lvlText w:val="−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>
      <w:start w:val="1"/>
      <w:numFmt w:val="decimal"/>
      <w:isLgl/>
      <w:suff w:val="space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suff w:val="space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suff w:val="space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multiLevelType w:val="hybridMultilevel"/>
    <w:lvl w:ilvl="0" w:tplc="14EE72B6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647" w:hanging="360"/>
      </w:pPr>
    </w:lvl>
    <w:lvl w:ilvl="2" w:tentative="1" w:tplc="0419001B">
      <w:start w:val="1"/>
      <w:numFmt w:val="lowerRoman"/>
      <w:lvlText w:val="%3."/>
      <w:lvlJc w:val="right"/>
      <w:pPr>
        <w:ind w:left="2367" w:hanging="180"/>
      </w:pPr>
    </w:lvl>
    <w:lvl w:ilvl="3" w:tentative="1" w:tplc="0419000F">
      <w:start w:val="1"/>
      <w:numFmt w:val="decimal"/>
      <w:lvlText w:val="%4."/>
      <w:lvlJc w:val="left"/>
      <w:pPr>
        <w:ind w:left="3087" w:hanging="360"/>
      </w:pPr>
    </w:lvl>
    <w:lvl w:ilvl="4" w:tentative="1" w:tplc="04190019">
      <w:start w:val="1"/>
      <w:numFmt w:val="lowerLetter"/>
      <w:lvlText w:val="%5."/>
      <w:lvlJc w:val="left"/>
      <w:pPr>
        <w:ind w:left="3807" w:hanging="360"/>
      </w:pPr>
    </w:lvl>
    <w:lvl w:ilvl="5" w:tentative="1" w:tplc="0419001B">
      <w:start w:val="1"/>
      <w:numFmt w:val="lowerRoman"/>
      <w:lvlText w:val="%6."/>
      <w:lvlJc w:val="right"/>
      <w:pPr>
        <w:ind w:left="4527" w:hanging="180"/>
      </w:pPr>
    </w:lvl>
    <w:lvl w:ilvl="6" w:tentative="1" w:tplc="0419000F">
      <w:start w:val="1"/>
      <w:numFmt w:val="decimal"/>
      <w:lvlText w:val="%7."/>
      <w:lvlJc w:val="left"/>
      <w:pPr>
        <w:ind w:left="5247" w:hanging="360"/>
      </w:pPr>
    </w:lvl>
    <w:lvl w:ilvl="7" w:tentative="1" w:tplc="04190019">
      <w:start w:val="1"/>
      <w:numFmt w:val="lowerLetter"/>
      <w:lvlText w:val="%8."/>
      <w:lvlJc w:val="left"/>
      <w:pPr>
        <w:ind w:left="5967" w:hanging="360"/>
      </w:pPr>
    </w:lvl>
    <w:lvl w:ilvl="8" w:tentative="1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multiLevelType w:val="hybridMultilevel"/>
    <w:lvl w:ilvl="0" w:tplc="E1FACCA0">
      <w:start w:val="1"/>
      <w:numFmt w:val="bullet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 w:tplc="81FAE486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 w:tplc="81FAE486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 w:tplc="9772862C">
      <w:start w:val="1"/>
      <w:numFmt w:val="bullet"/>
      <w:suff w:val="space"/>
      <w:lvlText w:val="−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entative="1" w:tplc="04190019">
      <w:start w:val="1"/>
      <w:numFmt w:val="lowerLetter"/>
      <w:lvlText w:val="%2."/>
      <w:lvlJc w:val="left"/>
      <w:pPr>
        <w:ind w:left="2007" w:hanging="360"/>
      </w:pPr>
    </w:lvl>
    <w:lvl w:ilvl="2" w:tentative="1" w:tplc="0419001B">
      <w:start w:val="1"/>
      <w:numFmt w:val="lowerRoman"/>
      <w:lvlText w:val="%3."/>
      <w:lvlJc w:val="right"/>
      <w:pPr>
        <w:ind w:left="2727" w:hanging="180"/>
      </w:pPr>
    </w:lvl>
    <w:lvl w:ilvl="3" w:tentative="1" w:tplc="0419000F">
      <w:start w:val="1"/>
      <w:numFmt w:val="decimal"/>
      <w:lvlText w:val="%4."/>
      <w:lvlJc w:val="left"/>
      <w:pPr>
        <w:ind w:left="3447" w:hanging="360"/>
      </w:pPr>
    </w:lvl>
    <w:lvl w:ilvl="4" w:tentative="1" w:tplc="04190019">
      <w:start w:val="1"/>
      <w:numFmt w:val="lowerLetter"/>
      <w:lvlText w:val="%5."/>
      <w:lvlJc w:val="left"/>
      <w:pPr>
        <w:ind w:left="4167" w:hanging="360"/>
      </w:pPr>
    </w:lvl>
    <w:lvl w:ilvl="5" w:tentative="1" w:tplc="0419001B">
      <w:start w:val="1"/>
      <w:numFmt w:val="lowerRoman"/>
      <w:lvlText w:val="%6."/>
      <w:lvlJc w:val="right"/>
      <w:pPr>
        <w:ind w:left="4887" w:hanging="180"/>
      </w:pPr>
    </w:lvl>
    <w:lvl w:ilvl="6" w:tentative="1" w:tplc="0419000F">
      <w:start w:val="1"/>
      <w:numFmt w:val="decimal"/>
      <w:lvlText w:val="%7."/>
      <w:lvlJc w:val="left"/>
      <w:pPr>
        <w:ind w:left="5607" w:hanging="360"/>
      </w:pPr>
    </w:lvl>
    <w:lvl w:ilvl="7" w:tentative="1" w:tplc="04190019">
      <w:start w:val="1"/>
      <w:numFmt w:val="lowerLetter"/>
      <w:lvlText w:val="%8."/>
      <w:lvlJc w:val="left"/>
      <w:pPr>
        <w:ind w:left="6327" w:hanging="360"/>
      </w:pPr>
    </w:lvl>
    <w:lvl w:ilvl="8" w:tentative="1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 w:tplc="81FAE486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numFmt w:val="bullet"/>
      <w:suff w:val="space"/>
      <w:lvlText w:val=""/>
      <w:lvlJc w:val="left"/>
      <w:pPr>
        <w:ind w:left="1070" w:hanging="360"/>
      </w:pPr>
      <w:rPr>
        <w:rFonts w:hint="default" w:ascii="Symbol" w:hAnsi="Symbol"/>
        <w:sz w:val="18"/>
      </w:rPr>
    </w:lvl>
    <w:lvl w:ilvl="1">
      <w:numFmt w:val="bullet"/>
      <w:lvlText w:val="o"/>
      <w:lvlJc w:val="left"/>
      <w:pPr>
        <w:ind w:left="2409" w:hanging="360"/>
      </w:pPr>
      <w:rPr>
        <w:rFonts w:hint="default" w:ascii="Courier New" w:hAnsi="Courier New" w:cs="Courier New"/>
      </w:rPr>
    </w:lvl>
    <w:lvl w:ilvl="2">
      <w:numFmt w:val="bullet"/>
      <w:lvlText w:val=""/>
      <w:lvlJc w:val="left"/>
      <w:pPr>
        <w:ind w:left="3129" w:hanging="360"/>
      </w:pPr>
      <w:rPr>
        <w:rFonts w:hint="default" w:ascii="Wingdings" w:hAnsi="Wingdings"/>
      </w:rPr>
    </w:lvl>
    <w:lvl w:ilvl="3">
      <w:numFmt w:val="bullet"/>
      <w:lvlText w:val=""/>
      <w:lvlJc w:val="left"/>
      <w:pPr>
        <w:ind w:left="3849" w:hanging="360"/>
      </w:pPr>
      <w:rPr>
        <w:rFonts w:hint="default" w:ascii="Symbol" w:hAnsi="Symbol"/>
      </w:rPr>
    </w:lvl>
    <w:lvl w:ilvl="4">
      <w:numFmt w:val="bullet"/>
      <w:lvlText w:val="o"/>
      <w:lvlJc w:val="left"/>
      <w:pPr>
        <w:ind w:left="4569" w:hanging="360"/>
      </w:pPr>
      <w:rPr>
        <w:rFonts w:hint="default" w:ascii="Courier New" w:hAnsi="Courier New" w:cs="Courier New"/>
      </w:rPr>
    </w:lvl>
    <w:lvl w:ilvl="5">
      <w:numFmt w:val="bullet"/>
      <w:lvlText w:val=""/>
      <w:lvlJc w:val="left"/>
      <w:pPr>
        <w:ind w:left="5289" w:hanging="360"/>
      </w:pPr>
      <w:rPr>
        <w:rFonts w:hint="default" w:ascii="Wingdings" w:hAnsi="Wingdings"/>
      </w:rPr>
    </w:lvl>
    <w:lvl w:ilvl="6">
      <w:numFmt w:val="bullet"/>
      <w:lvlText w:val=""/>
      <w:lvlJc w:val="left"/>
      <w:pPr>
        <w:ind w:left="6009" w:hanging="360"/>
      </w:pPr>
      <w:rPr>
        <w:rFonts w:hint="default" w:ascii="Symbol" w:hAnsi="Symbol"/>
      </w:rPr>
    </w:lvl>
    <w:lvl w:ilvl="7">
      <w:numFmt w:val="bullet"/>
      <w:lvlText w:val="o"/>
      <w:lvlJc w:val="left"/>
      <w:pPr>
        <w:ind w:left="6729" w:hanging="360"/>
      </w:pPr>
      <w:rPr>
        <w:rFonts w:hint="default" w:ascii="Courier New" w:hAnsi="Courier New" w:cs="Courier New"/>
      </w:rPr>
    </w:lvl>
    <w:lvl w:ilvl="8">
      <w:numFmt w:val="bullet"/>
      <w:lvlText w:val=""/>
      <w:lvlJc w:val="left"/>
      <w:pPr>
        <w:ind w:left="7449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suff w:val="space"/>
      <w:lvlText w:val="%1.%2."/>
      <w:lvlJc w:val="left"/>
      <w:pPr>
        <w:ind w:left="927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 w:themeColor="text1"/>
      </w:rPr>
    </w:lvl>
  </w:abstractNum>
  <w:abstractNum w:abstractNumId="13">
    <w:multiLevelType w:val="hybridMultilevel"/>
    <w:lvl w:ilvl="0">
      <w:numFmt w:val="bullet"/>
      <w:suff w:val="space"/>
      <w:lvlText w:val="­"/>
      <w:lvlJc w:val="left"/>
      <w:pPr>
        <w:ind w:left="1070" w:hanging="360"/>
      </w:pPr>
      <w:rPr>
        <w:rFonts w:hint="default" w:ascii="Courier New" w:hAnsi="Courier New"/>
      </w:rPr>
    </w:lvl>
    <w:lvl w:ilvl="1"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 w:tplc="14EE72B6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647" w:hanging="360"/>
      </w:pPr>
    </w:lvl>
    <w:lvl w:ilvl="2" w:tentative="1" w:tplc="0419001B">
      <w:start w:val="1"/>
      <w:numFmt w:val="lowerRoman"/>
      <w:lvlText w:val="%3."/>
      <w:lvlJc w:val="right"/>
      <w:pPr>
        <w:ind w:left="2367" w:hanging="180"/>
      </w:pPr>
    </w:lvl>
    <w:lvl w:ilvl="3" w:tentative="1" w:tplc="0419000F">
      <w:start w:val="1"/>
      <w:numFmt w:val="decimal"/>
      <w:lvlText w:val="%4."/>
      <w:lvlJc w:val="left"/>
      <w:pPr>
        <w:ind w:left="3087" w:hanging="360"/>
      </w:pPr>
    </w:lvl>
    <w:lvl w:ilvl="4" w:tentative="1" w:tplc="04190019">
      <w:start w:val="1"/>
      <w:numFmt w:val="lowerLetter"/>
      <w:lvlText w:val="%5."/>
      <w:lvlJc w:val="left"/>
      <w:pPr>
        <w:ind w:left="3807" w:hanging="360"/>
      </w:pPr>
    </w:lvl>
    <w:lvl w:ilvl="5" w:tentative="1" w:tplc="0419001B">
      <w:start w:val="1"/>
      <w:numFmt w:val="lowerRoman"/>
      <w:lvlText w:val="%6."/>
      <w:lvlJc w:val="right"/>
      <w:pPr>
        <w:ind w:left="4527" w:hanging="180"/>
      </w:pPr>
    </w:lvl>
    <w:lvl w:ilvl="6" w:tentative="1" w:tplc="0419000F">
      <w:start w:val="1"/>
      <w:numFmt w:val="decimal"/>
      <w:lvlText w:val="%7."/>
      <w:lvlJc w:val="left"/>
      <w:pPr>
        <w:ind w:left="5247" w:hanging="360"/>
      </w:pPr>
    </w:lvl>
    <w:lvl w:ilvl="7" w:tentative="1" w:tplc="04190019">
      <w:start w:val="1"/>
      <w:numFmt w:val="lowerLetter"/>
      <w:lvlText w:val="%8."/>
      <w:lvlJc w:val="left"/>
      <w:pPr>
        <w:ind w:left="5967" w:hanging="360"/>
      </w:pPr>
    </w:lvl>
    <w:lvl w:ilvl="8" w:tentative="1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multiLevelType w:val="hybridMultilevel"/>
    <w:lvl w:ilvl="0" w:tplc="C734A84C">
      <w:start w:val="1"/>
      <w:numFmt w:val="bullet"/>
      <w:pStyle w:val="a"/>
      <w:lvlText w:val=""/>
      <w:lvlJc w:val="left"/>
      <w:pPr>
        <w:ind w:left="3905" w:hanging="360"/>
      </w:pPr>
      <w:rPr>
        <w:rFonts w:hint="default" w:ascii="Symbol" w:hAnsi="Symbol"/>
      </w:rPr>
    </w:lvl>
    <w:lvl w:ilvl="1" w:tentative="1" w:tplc="04190003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6">
    <w:multiLevelType w:val="hybridMultilevel"/>
    <w:styleLink w:val="1111111"/>
    <w:lvl w:ilvl="0">
      <w:start w:val="1"/>
      <w:numFmt w:val="decimal"/>
      <w:pStyle w:val="Header1"/>
      <w:suff w:val="space"/>
      <w:lvlText w:val="%1"/>
      <w:lvlJc w:val="left"/>
      <w:pPr>
        <w:ind w:left="0" w:firstLine="567"/>
      </w:pPr>
      <w:rPr>
        <w:rFonts w:hint="default" w:ascii="Times New Roman" w:hAnsi="Times New Roman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1">
      <w:start w:val="1"/>
      <w:numFmt w:val="decimal"/>
      <w:pStyle w:val="Header2"/>
      <w:suff w:val="space"/>
      <w:lvlText w:val="%1.%2"/>
      <w:lvlJc w:val="left"/>
      <w:pPr>
        <w:ind w:left="0" w:firstLine="567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er3"/>
      <w:suff w:val="space"/>
      <w:lvlText w:val="%1.%2.%3"/>
      <w:lvlJc w:val="left"/>
      <w:pPr>
        <w:ind w:left="0" w:firstLine="567"/>
      </w:pPr>
      <w:rPr>
        <w:rFonts w:hint="default" w:ascii="Times New Roman Полужирный" w:hAnsi="Times New Roman Полужирный" w:cs="Times New Roman"/>
        <w:b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er4"/>
      <w:suff w:val="space"/>
      <w:lvlText w:val="%1.%2.%3.%4"/>
      <w:lvlJc w:val="left"/>
      <w:pPr>
        <w:ind w:left="0" w:firstLine="567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snapToGrid w:val="0"/>
        <w:vanish w:val="0"/>
        <w:color w:val="auto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er5"/>
      <w:suff w:val="space"/>
      <w:lvlText w:val="%1.%2.%3.%4.%5"/>
      <w:lvlJc w:val="left"/>
      <w:pPr>
        <w:ind w:left="0" w:firstLine="567"/>
      </w:pPr>
      <w:rPr>
        <w:rFonts w:hint="default" w:ascii="Times New Roman Полужирный" w:hAnsi="Times New Roman Полужирный" w:cs="Times New Roman"/>
        <w:b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er6"/>
      <w:suff w:val="space"/>
      <w:lvlText w:val="%1.%2.%3.%4.%5.%6"/>
      <w:lvlJc w:val="left"/>
      <w:pPr>
        <w:ind w:left="-76" w:firstLine="567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575"/>
        </w:tabs>
        <w:ind w:left="2575" w:hanging="1800"/>
      </w:pPr>
      <w:rPr>
        <w:rFonts w:hint="default"/>
      </w:rPr>
    </w:lvl>
    <w:lvl w:ilvl="7">
      <w:start w:val="1"/>
      <w:numFmt w:val="decimal"/>
      <w:lvlRestart w:val="0"/>
      <w:pStyle w:val="PicInscription"/>
      <w:suff w:val="space"/>
      <w:lvlText w:val="Рисунок %8 –"/>
      <w:lvlJc w:val="left"/>
      <w:pPr>
        <w:ind w:left="1560" w:firstLine="0"/>
      </w:pPr>
      <w:rPr>
        <w:rFonts w:hint="default"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0"/>
      <w:pStyle w:val="TableInscription"/>
      <w:suff w:val="space"/>
      <w:lvlText w:val="Таблица %9 –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snapToGrid w:val="0"/>
        <w:vanish w:val="0"/>
        <w:color w:val="000000"/>
        <w:spacing w:val="0"/>
        <w:w w:val="0"/>
        <w:position w:val="0"/>
        <w:szCs w:val="0"/>
        <w:u w:val="none"/>
        <w:vertAlign w:val="baseline"/>
        <w14:shadow w14:blurRad="0" w14:dist="0" w14:dir="0" w14:sx="0" w14:sy="0" w14:kx="0" w14:ky="0" w14:algn="tl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multiLevelType w:val="hybridMultilevel"/>
    <w:lvl w:ilvl="0" w:tplc="836E9750">
      <w:start w:val="1"/>
      <w:numFmt w:val="bullet"/>
      <w:suff w:val="space"/>
      <w:lvlText w:val="−"/>
      <w:lvlJc w:val="left"/>
      <w:pPr>
        <w:ind w:left="1287" w:hanging="360"/>
      </w:pPr>
      <w:rPr>
        <w:rFonts w:hint="default" w:ascii="Times New Roman" w:hAnsi="Times New Roman" w:cs="Times New Roman"/>
      </w:rPr>
    </w:lvl>
    <w:lvl w:ilvl="1" w:tentative="1" w:tplc="0419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entative="1" w:tplc="0419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entative="1" w:tplc="0419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entative="1" w:tplc="04190003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entative="1" w:tplc="04190005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entative="1" w:tplc="0419000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entative="1" w:tplc="04190003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entative="1" w:tplc="04190005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 w:tplc="14EE72B6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entative="1" w:tplc="04190019">
      <w:start w:val="1"/>
      <w:numFmt w:val="lowerLetter"/>
      <w:lvlText w:val="%2."/>
      <w:lvlJc w:val="left"/>
      <w:pPr>
        <w:ind w:left="1647" w:hanging="360"/>
      </w:pPr>
    </w:lvl>
    <w:lvl w:ilvl="2" w:tentative="1" w:tplc="0419001B">
      <w:start w:val="1"/>
      <w:numFmt w:val="lowerRoman"/>
      <w:lvlText w:val="%3."/>
      <w:lvlJc w:val="right"/>
      <w:pPr>
        <w:ind w:left="2367" w:hanging="180"/>
      </w:pPr>
    </w:lvl>
    <w:lvl w:ilvl="3" w:tentative="1" w:tplc="0419000F">
      <w:start w:val="1"/>
      <w:numFmt w:val="decimal"/>
      <w:lvlText w:val="%4."/>
      <w:lvlJc w:val="left"/>
      <w:pPr>
        <w:ind w:left="3087" w:hanging="360"/>
      </w:pPr>
    </w:lvl>
    <w:lvl w:ilvl="4" w:tentative="1" w:tplc="04190019">
      <w:start w:val="1"/>
      <w:numFmt w:val="lowerLetter"/>
      <w:lvlText w:val="%5."/>
      <w:lvlJc w:val="left"/>
      <w:pPr>
        <w:ind w:left="3807" w:hanging="360"/>
      </w:pPr>
    </w:lvl>
    <w:lvl w:ilvl="5" w:tentative="1" w:tplc="0419001B">
      <w:start w:val="1"/>
      <w:numFmt w:val="lowerRoman"/>
      <w:lvlText w:val="%6."/>
      <w:lvlJc w:val="right"/>
      <w:pPr>
        <w:ind w:left="4527" w:hanging="180"/>
      </w:pPr>
    </w:lvl>
    <w:lvl w:ilvl="6" w:tentative="1" w:tplc="0419000F">
      <w:start w:val="1"/>
      <w:numFmt w:val="decimal"/>
      <w:lvlText w:val="%7."/>
      <w:lvlJc w:val="left"/>
      <w:pPr>
        <w:ind w:left="5247" w:hanging="360"/>
      </w:pPr>
    </w:lvl>
    <w:lvl w:ilvl="7" w:tentative="1" w:tplc="04190019">
      <w:start w:val="1"/>
      <w:numFmt w:val="lowerLetter"/>
      <w:lvlText w:val="%8."/>
      <w:lvlJc w:val="left"/>
      <w:pPr>
        <w:ind w:left="5967" w:hanging="360"/>
      </w:pPr>
    </w:lvl>
    <w:lvl w:ilvl="8" w:tentative="1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multiLevelType w:val="hybridMultilevel"/>
    <w:lvl w:ilvl="0">
      <w:start w:val="1"/>
      <w:numFmt w:val="bullet"/>
      <w:suff w:val="space"/>
      <w:lvlText w:val="‒"/>
      <w:lvlJc w:val="left"/>
      <w:pPr>
        <w:ind w:left="851" w:firstLine="0"/>
      </w:pPr>
      <w:rPr>
        <w:rFonts w:hint="default"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5"/>
  </w:num>
  <w:num w:numId="5">
    <w:abstractNumId w:val="6"/>
  </w:num>
  <w:num w:numId="6">
    <w:abstractNumId w:val="7"/>
  </w:num>
  <w:num w:numId="7">
    <w:abstractNumId w:val="15"/>
  </w:num>
  <w:num w:numId="8">
    <w:abstractNumId w:val="10"/>
  </w:num>
  <w:num w:numId="9">
    <w:abstractNumId w:val="1"/>
  </w:num>
  <w:num w:numId="10">
    <w:abstractNumId w:val="13"/>
  </w:num>
  <w:num w:numId="11">
    <w:abstractNumId w:val="11"/>
  </w:num>
  <w:num w:numId="12">
    <w:abstractNumId w:val="0"/>
  </w:num>
  <w:num w:numId="13">
    <w:abstractNumId w:val="0"/>
  </w:num>
  <w:num w:numId="14">
    <w:abstractNumId w:val="4"/>
  </w:num>
  <w:num w:numId="15">
    <w:abstractNumId w:val="0"/>
  </w:num>
  <w:num w:numId="16">
    <w:abstractNumId w:val="14"/>
  </w:num>
  <w:num w:numId="17">
    <w:abstractNumId w:val="18"/>
  </w:num>
  <w:num w:numId="18">
    <w:abstractNumId w:val="2"/>
  </w:num>
  <w:num w:numId="19">
    <w:abstractNumId w:val="12"/>
  </w:num>
  <w:num w:numId="20">
    <w:abstractNumId w:val="17"/>
  </w:num>
  <w:num w:numId="21">
    <w:abstractNumId w:val="19"/>
  </w:num>
  <w:num w:numId="22">
    <w:abstractNumId w:val="0"/>
  </w:num>
  <w:num w:numId="23">
    <w:abstractNumId w:val="15"/>
    <w:lvlOverride w:ilvl="0">
      <w:startOverride w:val="1"/>
    </w:lvlOverride>
  </w:num>
  <w:num w:numId="24">
    <w:abstractNumId w:val="15"/>
  </w:num>
  <w:num w:numId="25">
    <w:abstractNumId w:val="15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a0" w:default="1">
    <w:name w:val="Normal"/>
    <w:qFormat/>
    <w:pPr>
      <w:spacing w:after="200" w:line="276" w:lineRule="auto"/>
    </w:pPr>
    <w:rPr>
      <w:rFonts w:ascii="Calibri" w:hAnsi="Calibri" w:eastAsia="Calibri" w:cs="Times New Roman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a1" w:default="1">
    <w:name w:val="Default Paragraph Font"/>
    <w:uiPriority w:val="1"/>
    <w:semiHidden/>
    <w:unhideWhenUsed/>
  </w:style>
  <w:style w:type="table" w:styleId="a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3" w:default="1">
    <w:name w:val="No List"/>
    <w:uiPriority w:val="99"/>
    <w:semiHidden/>
    <w:unhideWhenUsed/>
  </w:style>
  <w:style w:type="paragraph" w:styleId="1-21" w:customStyle="1">
    <w:name w:val="Средняя сетка 1 - Акцент 21"/>
    <w:aliases w:val="ТЗ список,Абзац списка литеральный,Абзац списка с маркерами,Medium Grid 1 Accent 2,Цветной список - Акцент 11,List Paragraph,Маркер,Bullet List,FooterText,numbered,Абзац списка нумерованный,МаркированныйЕПБС"/>
    <w:basedOn w:val="a0"/>
    <w:link w:val="1-2"/>
    <w:uiPriority w:val="34"/>
    <w:qFormat/>
    <w:pPr>
      <w:ind w:left="720"/>
      <w:contextualSpacing/>
    </w:pPr>
    <w:rPr>
      <w:lang w:val="x-none"/>
    </w:rPr>
  </w:style>
  <w:style w:type="character" w:styleId="1-2" w:customStyle="1">
    <w:name w:val="Средняя сетка 1 - Акцент 2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Маркер Знак,Bullet List Знак,FooterText Знак,numbered Знак,lp1 Зна"/>
    <w:link w:val="1-21"/>
    <w:uiPriority w:val="34"/>
    <w:qFormat/>
    <w:locked/>
    <w:rPr>
      <w:rFonts w:ascii="Calibri" w:hAnsi="Calibri" w:eastAsia="Calibri" w:cs="Times New Roman"/>
      <w:lang w:val="x-none"/>
    </w:rPr>
  </w:style>
  <w:style w:type="numbering" w:styleId="1111111" w:customStyle="1">
    <w:name w:val="1 / 1.1 / 1.1.11"/>
    <w:basedOn w:val="a3"/>
    <w:next w:val="111111"/>
    <w:semiHidden/>
    <w:pPr>
      <w:numPr>
        <w:numId w:val="3"/>
      </w:numPr>
    </w:pPr>
  </w:style>
  <w:style w:type="paragraph" w:styleId="Header1" w:customStyle="1">
    <w:name w:val="Header1"/>
    <w:next w:val="a0"/>
    <w:qFormat/>
    <w:pPr>
      <w:keepNext/>
      <w:pageBreakBefore/>
      <w:numPr>
        <w:numId w:val="3"/>
      </w:numPr>
      <w:spacing w:before="120" w:after="120" w:line="360" w:lineRule="auto"/>
      <w:jc w:val="both"/>
      <w:outlineLvl w:val="0"/>
    </w:pPr>
    <w:rPr>
      <w:rFonts w:ascii="Times New Roman" w:hAnsi="Times New Roman" w:eastAsia="Times New Roman" w:cs="Times New Roman"/>
      <w:b/>
      <w:bCs/>
      <w:sz w:val="24"/>
      <w:szCs w:val="32"/>
      <w:lang w:eastAsia="ru-RU"/>
    </w:rPr>
  </w:style>
  <w:style w:type="paragraph" w:styleId="Header2" w:customStyle="1">
    <w:name w:val="Header2"/>
    <w:next w:val="a0"/>
    <w:qFormat/>
    <w:pPr>
      <w:keepNext/>
      <w:numPr>
        <w:numId w:val="3"/>
        <w:ilvl w:val="1"/>
      </w:numPr>
      <w:spacing w:before="120" w:after="120" w:line="360" w:lineRule="auto"/>
      <w:jc w:val="both"/>
      <w:outlineLvl w:val="1"/>
    </w:pPr>
    <w:rPr>
      <w:rFonts w:ascii="Times New Roman" w:hAnsi="Times New Roman" w:eastAsia="Times New Roman" w:cs="Arial"/>
      <w:b/>
      <w:bCs/>
      <w:sz w:val="24"/>
      <w:szCs w:val="32"/>
      <w:lang w:eastAsia="ru-RU"/>
    </w:rPr>
  </w:style>
  <w:style w:type="paragraph" w:styleId="Header3" w:customStyle="1">
    <w:name w:val="Header3"/>
    <w:next w:val="a0"/>
    <w:qFormat/>
    <w:pPr>
      <w:keepNext/>
      <w:numPr>
        <w:numId w:val="3"/>
        <w:ilvl w:val="2"/>
      </w:numPr>
      <w:spacing w:before="240" w:after="120" w:line="360" w:lineRule="auto"/>
      <w:jc w:val="both"/>
      <w:outlineLvl w:val="2"/>
    </w:pPr>
    <w:rPr>
      <w:rFonts w:ascii="Times New Roman Полужирный" w:hAnsi="Times New Roman Полужирный" w:eastAsia="Times New Roman" w:cs="Arial"/>
      <w:b/>
      <w:bCs/>
      <w:sz w:val="24"/>
      <w:szCs w:val="26"/>
      <w:lang w:eastAsia="ru-RU"/>
    </w:rPr>
  </w:style>
  <w:style w:type="paragraph" w:styleId="Header4" w:customStyle="1">
    <w:name w:val="Header4"/>
    <w:next w:val="a0"/>
    <w:qFormat/>
    <w:pPr>
      <w:keepNext/>
      <w:numPr>
        <w:numId w:val="3"/>
        <w:ilvl w:val="3"/>
      </w:numPr>
      <w:spacing w:before="120" w:after="120" w:line="360" w:lineRule="auto"/>
      <w:jc w:val="both"/>
      <w:outlineLvl w:val="3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Header5" w:customStyle="1">
    <w:name w:val="Header5"/>
    <w:next w:val="a0"/>
    <w:qFormat/>
    <w:pPr>
      <w:keepNext/>
      <w:numPr>
        <w:numId w:val="3"/>
        <w:ilvl w:val="4"/>
      </w:numPr>
      <w:spacing w:before="120" w:after="0" w:line="360" w:lineRule="auto"/>
      <w:jc w:val="both"/>
      <w:outlineLvl w:val="4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Header6" w:customStyle="1">
    <w:name w:val="Header6"/>
    <w:next w:val="a0"/>
    <w:qFormat/>
    <w:pPr>
      <w:keepNext/>
      <w:numPr>
        <w:numId w:val="3"/>
        <w:ilvl w:val="5"/>
      </w:numPr>
      <w:spacing w:before="120" w:after="120" w:line="360" w:lineRule="auto"/>
      <w:jc w:val="both"/>
      <w:outlineLvl w:val="5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PicInscription" w:customStyle="1">
    <w:name w:val="PicInscription"/>
    <w:next w:val="a0"/>
    <w:qFormat/>
    <w:pPr>
      <w:numPr>
        <w:numId w:val="3"/>
        <w:ilvl w:val="7"/>
      </w:numPr>
      <w:spacing w:before="120" w:after="120" w:line="36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impleText" w:customStyle="1">
    <w:name w:val="SimpleText"/>
    <w:link w:val="SimpleText0"/>
    <w:qFormat/>
    <w:pPr>
      <w:spacing w:after="0" w:line="360" w:lineRule="auto"/>
      <w:ind w:firstLine="567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ableInscription" w:customStyle="1">
    <w:name w:val="TableInscription"/>
    <w:qFormat/>
    <w:pPr>
      <w:keepNext/>
      <w:numPr>
        <w:numId w:val="3"/>
        <w:ilvl w:val="8"/>
      </w:numPr>
      <w:spacing w:before="120" w:after="0" w:line="360" w:lineRule="auto"/>
      <w:ind w:left="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impleText0" w:customStyle="1">
    <w:name w:val="SimpleText Знак"/>
    <w:link w:val="SimpleText"/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111111">
    <w:name w:val="Outline List 2"/>
    <w:basedOn w:val="a3"/>
    <w:uiPriority w:val="99"/>
    <w:semiHidden/>
    <w:unhideWhenUsed/>
  </w:style>
  <w:style w:type="paragraph" w:styleId="11" w:customStyle="1">
    <w:name w:val="текст1"/>
    <w:basedOn w:val="a0"/>
    <w:link w:val="12"/>
    <w:qFormat/>
    <w:pPr>
      <w:spacing w:after="0" w:line="360" w:lineRule="auto"/>
      <w:ind w:firstLine="567"/>
      <w:contextualSpacing/>
      <w:jc w:val="both"/>
    </w:pPr>
    <w:rPr>
      <w:rFonts w:ascii="Times New Roman" w:hAnsi="Times New Roman"/>
      <w:sz w:val="24"/>
      <w:szCs w:val="24"/>
    </w:rPr>
  </w:style>
  <w:style w:type="character" w:styleId="12" w:customStyle="1">
    <w:name w:val="текст1 Знак"/>
    <w:link w:val="11"/>
    <w:rPr>
      <w:rFonts w:ascii="Times New Roman" w:hAnsi="Times New Roman" w:eastAsia="Calibri" w:cs="Times New Roman"/>
      <w:sz w:val="24"/>
      <w:szCs w:val="24"/>
    </w:rPr>
  </w:style>
  <w:style w:type="paragraph" w:styleId="a4" w:customStyle="1">
    <w:name w:val="текст"/>
    <w:basedOn w:val="a5"/>
    <w:link w:val="a6"/>
    <w:pPr>
      <w:spacing w:after="0" w:line="360" w:lineRule="auto"/>
      <w:ind w:left="0" w:firstLine="709"/>
      <w:jc w:val="both"/>
    </w:pPr>
    <w:rPr>
      <w:rFonts w:ascii="Times New Roman" w:hAnsi="Times New Roman"/>
      <w:sz w:val="24"/>
      <w:szCs w:val="24"/>
    </w:rPr>
  </w:style>
  <w:style w:type="paragraph" w:styleId="a" w:customStyle="1">
    <w:name w:val="пречисл"/>
    <w:basedOn w:val="a4"/>
    <w:link w:val="a7"/>
    <w:qFormat/>
    <w:pPr>
      <w:numPr>
        <w:numId w:val="7"/>
      </w:numPr>
    </w:pPr>
  </w:style>
  <w:style w:type="character" w:styleId="a6" w:customStyle="1">
    <w:name w:val="текст Знак"/>
    <w:link w:val="a4"/>
    <w:rPr>
      <w:rFonts w:ascii="Times New Roman" w:hAnsi="Times New Roman" w:eastAsia="Calibri" w:cs="Times New Roman"/>
      <w:sz w:val="24"/>
      <w:szCs w:val="24"/>
    </w:rPr>
  </w:style>
  <w:style w:type="character" w:styleId="a7" w:customStyle="1">
    <w:name w:val="пречисл Знак"/>
    <w:link w:val="a"/>
    <w:rPr>
      <w:rFonts w:ascii="Times New Roman" w:hAnsi="Times New Roman" w:eastAsia="Calibri" w:cs="Times New Roman"/>
      <w:sz w:val="24"/>
      <w:szCs w:val="24"/>
    </w:rPr>
  </w:style>
  <w:style w:type="paragraph" w:styleId="a5">
    <w:name w:val="List Paragraph"/>
    <w:basedOn w:val="a0"/>
    <w:qFormat/>
    <w:pPr>
      <w:ind w:left="720"/>
      <w:contextualSpacing/>
    </w:pPr>
  </w:style>
  <w:style w:type="character" w:styleId="10" w:customStyle="1">
    <w:name w:val="Заголовок 1 Знак"/>
    <w:basedOn w:val="a1"/>
    <w:link w:val="1"/>
    <w:uiPriority w:val="9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a8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pPr>
      <w:tabs>
        <w:tab w:val="right" w:pos="9911" w:leader="dot"/>
      </w:tabs>
      <w:spacing w:after="100"/>
    </w:pPr>
  </w:style>
  <w:style w:type="paragraph" w:styleId="21">
    <w:name w:val="toc 2"/>
    <w:basedOn w:val="a0"/>
    <w:next w:val="a0"/>
    <w:autoRedefine/>
    <w:uiPriority w:val="39"/>
    <w:unhideWhenUsed/>
    <w:pPr>
      <w:tabs>
        <w:tab w:val="right" w:pos="9911" w:leader="dot"/>
      </w:tabs>
      <w:spacing w:after="100"/>
      <w:ind w:left="220"/>
    </w:pPr>
  </w:style>
  <w:style w:type="character" w:styleId="a9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3">
    <w:name w:val="toc 3"/>
    <w:basedOn w:val="a0"/>
    <w:next w:val="a0"/>
    <w:autoRedefine/>
    <w:uiPriority w:val="39"/>
    <w:unhideWhenUsed/>
    <w:pPr>
      <w:spacing w:after="100" w:line="259" w:lineRule="auto"/>
      <w:ind w:left="440"/>
    </w:pPr>
    <w:rPr>
      <w:rFonts w:asciiTheme="minorHAnsi" w:hAnsiTheme="minorHAnsi" w:eastAsiaTheme="minorEastAsia"/>
      <w:lang w:eastAsia="ru-RU"/>
    </w:rPr>
  </w:style>
  <w:style w:type="character" w:styleId="20" w:customStyle="1">
    <w:name w:val="Заголовок 2 Знак"/>
    <w:basedOn w:val="a1"/>
    <w:link w:val="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aa">
    <w:name w:val="Balloon Text"/>
    <w:basedOn w:val="a0"/>
    <w:link w:val="a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b" w:customStyle="1">
    <w:name w:val="Текст выноски Знак"/>
    <w:basedOn w:val="a1"/>
    <w:link w:val="aa"/>
    <w:uiPriority w:val="99"/>
    <w:semiHidden/>
    <w:rPr>
      <w:rFonts w:ascii="Tahoma" w:hAnsi="Tahoma" w:eastAsia="Calibri" w:cs="Tahoma"/>
      <w:sz w:val="16"/>
      <w:szCs w:val="16"/>
    </w:rPr>
  </w:style>
  <w:style w:type="character" w:styleId="ac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pPr>
      <w:spacing w:line="240" w:lineRule="auto"/>
    </w:pPr>
    <w:rPr>
      <w:sz w:val="20"/>
      <w:szCs w:val="20"/>
    </w:rPr>
  </w:style>
  <w:style w:type="character" w:styleId="ae" w:customStyle="1">
    <w:name w:val="Текст примечания Знак"/>
    <w:basedOn w:val="a1"/>
    <w:link w:val="ad"/>
    <w:uiPriority w:val="99"/>
    <w:rPr>
      <w:rFonts w:ascii="Calibri" w:hAnsi="Calibri" w:eastAsia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styleId="af0" w:customStyle="1">
    <w:name w:val="Тема примечания Знак"/>
    <w:basedOn w:val="ae"/>
    <w:link w:val="af"/>
    <w:uiPriority w:val="99"/>
    <w:semiHidden/>
    <w:rPr>
      <w:rFonts w:ascii="Calibri" w:hAnsi="Calibri" w:eastAsia="Calibri" w:cs="Times New Roman"/>
      <w:b/>
      <w:bCs/>
      <w:sz w:val="20"/>
      <w:szCs w:val="20"/>
    </w:rPr>
  </w:style>
  <w:style w:type="paragraph" w:styleId="af1">
    <w:name w:val="Revision"/>
    <w:hidden/>
    <w:uiPriority w:val="99"/>
    <w:semiHidden/>
    <w:pPr>
      <w:spacing w:after="0" w:line="240" w:lineRule="auto"/>
    </w:pPr>
    <w:rPr>
      <w:rFonts w:ascii="Calibri" w:hAnsi="Calibri" w:eastAsia="Calibri" w:cs="Times New Roman"/>
    </w:rPr>
  </w:style>
  <w:style w:type="paragraph" w:styleId="af2">
    <w:name w:val="header"/>
    <w:basedOn w:val="a0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3" w:customStyle="1">
    <w:name w:val="Верхний колонтитул Знак"/>
    <w:basedOn w:val="a1"/>
    <w:link w:val="af2"/>
    <w:uiPriority w:val="99"/>
    <w:rPr>
      <w:rFonts w:ascii="Calibri" w:hAnsi="Calibri" w:eastAsia="Calibri" w:cs="Times New Roman"/>
    </w:rPr>
  </w:style>
  <w:style w:type="paragraph" w:styleId="af4">
    <w:name w:val="footer"/>
    <w:basedOn w:val="a0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5" w:customStyle="1">
    <w:name w:val="Нижний колонтитул Знак"/>
    <w:basedOn w:val="a1"/>
    <w:link w:val="af4"/>
    <w:uiPriority w:val="99"/>
    <w:rPr>
      <w:rFonts w:ascii="Calibri" w:hAnsi="Calibri" w:eastAsia="Calibri" w:cs="Times New Roman"/>
    </w:rPr>
  </w:style>
  <w:style w:type="paragraph" w:styleId="af6">
    <w:name w:val="Body Text"/>
    <w:basedOn w:val="a0"/>
    <w:link w:val="af7"/>
    <w:pPr>
      <w:widowControl w:val="off"/>
      <w:spacing w:after="0" w:line="240" w:lineRule="auto"/>
    </w:pPr>
    <w:rPr>
      <w:rFonts w:ascii="Liberation Serif" w:hAnsi="Liberation Serif" w:eastAsia="Liberation Serif" w:cs="Liberation Serif"/>
      <w:sz w:val="24"/>
      <w:lang w:val="en-US" w:eastAsia="ru-RU"/>
    </w:rPr>
  </w:style>
  <w:style w:type="character" w:styleId="af7" w:customStyle="1">
    <w:name w:val="Основной текст Знак"/>
    <w:basedOn w:val="a1"/>
    <w:link w:val="af6"/>
    <w:rPr>
      <w:rFonts w:ascii="Liberation Serif" w:hAnsi="Liberation Serif" w:eastAsia="Liberation Serif" w:cs="Liberation Serif"/>
      <w:sz w:val="24"/>
      <w:lang w:val="en-US" w:eastAsia="ru-RU"/>
    </w:rPr>
  </w:style>
  <w:style w:type="paragraph" w:styleId="ItemizedList" w:customStyle="1">
    <w:name w:val="ItemizedList"/>
    <w:basedOn w:val="a0"/>
    <w:qFormat/>
    <w:pPr>
      <w:numPr>
        <w:numId w:val="12"/>
      </w:numPr>
      <w:spacing w:after="0" w:line="36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paragraph" w:styleId="af8">
    <w:name w:val="caption"/>
    <w:basedOn w:val="a0"/>
    <w:next w:val="a0"/>
    <w:autoRedefine/>
    <w:qFormat/>
    <w:pPr>
      <w:spacing w:after="240" w:line="240" w:lineRule="auto"/>
      <w:jc w:val="center"/>
    </w:pPr>
    <w:rPr>
      <w:rFonts w:ascii="Times New Roman" w:hAnsi="Times New Roman" w:eastAsia="Times New Roman"/>
      <w:b/>
      <w:sz w:val="24"/>
      <w:szCs w:val="20"/>
      <w:lang w:eastAsia="ru-RU"/>
    </w:rPr>
  </w:style>
  <w:style w:type="paragraph" w:styleId="af9">
    <w:name w:val="footnote text"/>
    <w:basedOn w:val="a0"/>
    <w:link w:val="afa"/>
    <w:uiPriority w:val="99"/>
    <w:unhideWhenUsed/>
    <w:pPr>
      <w:spacing w:after="0" w:line="240" w:lineRule="auto"/>
    </w:pPr>
    <w:rPr>
      <w:sz w:val="20"/>
      <w:szCs w:val="20"/>
    </w:rPr>
  </w:style>
  <w:style w:type="character" w:styleId="afa" w:customStyle="1">
    <w:name w:val="Текст сноски Знак"/>
    <w:basedOn w:val="a1"/>
    <w:link w:val="af9"/>
    <w:uiPriority w:val="99"/>
    <w:rPr>
      <w:rFonts w:ascii="Calibri" w:hAnsi="Calibri" w:eastAsia="Calibri" w:cs="Times New Roman"/>
      <w:sz w:val="20"/>
      <w:szCs w:val="20"/>
    </w:rPr>
  </w:style>
  <w:style w:type="character" w:styleId="afb">
    <w:name w:val="footnote reference"/>
    <w:basedOn w:val="a1"/>
    <w:semiHidden/>
    <w:unhideWhenUsed/>
    <w:rPr>
      <w:vertAlign w:val="superscript"/>
    </w:rPr>
  </w:style>
  <w:style w:type="character" w:styleId="placeholder-inline-tasks" w:customStyle="1">
    <w:name w:val="placeholder-inline-tasks"/>
  </w:style>
  <w:style w:type="character" w:styleId="afc">
    <w:name w:val="page number"/>
    <w:basedOn w:val="a1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jp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png"/><Relationship Id="rId29" Type="http://schemas.openxmlformats.org/officeDocument/2006/relationships/image" Target="media/image21.png"/><Relationship Id="rId30" Type="http://schemas.openxmlformats.org/officeDocument/2006/relationships/image" Target="media/image22.png"/><Relationship Id="rId31" Type="http://schemas.openxmlformats.org/officeDocument/2006/relationships/image" Target="media/image23.png"/><Relationship Id="rId32" Type="http://schemas.openxmlformats.org/officeDocument/2006/relationships/image" Target="media/image24.png"/><Relationship Id="rId33" Type="http://schemas.openxmlformats.org/officeDocument/2006/relationships/image" Target="media/image25.png"/><Relationship Id="rId34" Type="http://schemas.openxmlformats.org/officeDocument/2006/relationships/image" Target="media/image26.png"/><Relationship Id="rId35" Type="http://schemas.openxmlformats.org/officeDocument/2006/relationships/image" Target="media/image27.png"/><Relationship Id="rId36" Type="http://schemas.openxmlformats.org/officeDocument/2006/relationships/image" Target="media/image28.png"/><Relationship Id="rId37" Type="http://schemas.openxmlformats.org/officeDocument/2006/relationships/image" Target="media/image29.png"/><Relationship Id="rId38" Type="http://schemas.openxmlformats.org/officeDocument/2006/relationships/image" Target="media/image30.png"/><Relationship Id="rId39" Type="http://schemas.openxmlformats.org/officeDocument/2006/relationships/image" Target="media/image31.png"/><Relationship Id="rId40" Type="http://schemas.openxmlformats.org/officeDocument/2006/relationships/image" Target="media/image32.png"/><Relationship Id="rId41" Type="http://schemas.openxmlformats.org/officeDocument/2006/relationships/image" Target="media/image33.png"/><Relationship Id="rId42" Type="http://schemas.openxmlformats.org/officeDocument/2006/relationships/image" Target="media/image34.png"/><Relationship Id="rId43" Type="http://schemas.openxmlformats.org/officeDocument/2006/relationships/image" Target="media/image35.png"/><Relationship Id="rId44" Type="http://schemas.openxmlformats.org/officeDocument/2006/relationships/image" Target="media/image36.png"/><Relationship Id="rId45" Type="http://schemas.openxmlformats.org/officeDocument/2006/relationships/image" Target="media/image37.png"/><Relationship Id="rId46" Type="http://schemas.openxmlformats.org/officeDocument/2006/relationships/image" Target="media/image38.png"/><Relationship Id="rId47" Type="http://schemas.openxmlformats.org/officeDocument/2006/relationships/image" Target="media/image39.png"/><Relationship Id="rId48" Type="http://schemas.openxmlformats.org/officeDocument/2006/relationships/image" Target="media/image40.png"/><Relationship Id="rId49" Type="http://schemas.openxmlformats.org/officeDocument/2006/relationships/image" Target="media/image41.png"/><Relationship Id="rId50" Type="http://schemas.openxmlformats.org/officeDocument/2006/relationships/image" Target="media/image42.png"/><Relationship Id="rId51" Type="http://schemas.openxmlformats.org/officeDocument/2006/relationships/image" Target="media/image43.png"/><Relationship Id="rId52" Type="http://schemas.openxmlformats.org/officeDocument/2006/relationships/image" Target="media/image44.png"/><Relationship Id="rId53" Type="http://schemas.openxmlformats.org/officeDocument/2006/relationships/image" Target="media/image45.png"/><Relationship Id="rId54" Type="http://schemas.openxmlformats.org/officeDocument/2006/relationships/image" Target="media/image46.png"/><Relationship Id="rId55" Type="http://schemas.openxmlformats.org/officeDocument/2006/relationships/image" Target="media/image47.png"/><Relationship Id="rId56" Type="http://schemas.openxmlformats.org/officeDocument/2006/relationships/image" Target="media/image48.png"/><Relationship Id="rId57" Type="http://schemas.openxmlformats.org/officeDocument/2006/relationships/image" Target="media/image49.png"/><Relationship Id="rId58" Type="http://schemas.openxmlformats.org/officeDocument/2006/relationships/image" Target="media/image50.png"/><Relationship Id="rId59" Type="http://schemas.openxmlformats.org/officeDocument/2006/relationships/image" Target="media/image51.png"/><Relationship Id="rId60" Type="http://schemas.openxmlformats.org/officeDocument/2006/relationships/image" Target="media/image52.png"/><Relationship Id="rId61" Type="http://schemas.openxmlformats.org/officeDocument/2006/relationships/image" Target="media/image53.png"/><Relationship Id="rId62" Type="http://schemas.openxmlformats.org/officeDocument/2006/relationships/image" Target="media/image54.png"/><Relationship Id="rId63" Type="http://schemas.openxmlformats.org/officeDocument/2006/relationships/image" Target="media/image55.png"/><Relationship Id="rId64" Type="http://schemas.openxmlformats.org/officeDocument/2006/relationships/image" Target="media/image56.png"/><Relationship Id="rId65" Type="http://schemas.openxmlformats.org/officeDocument/2006/relationships/image" Target="media/image57.png"/><Relationship Id="rId66" Type="http://schemas.openxmlformats.org/officeDocument/2006/relationships/image" Target="media/image58.png"/><Relationship Id="rId67" Type="http://schemas.openxmlformats.org/officeDocument/2006/relationships/image" Target="media/image59.png"/><Relationship Id="rId68" Type="http://schemas.openxmlformats.org/officeDocument/2006/relationships/image" Target="media/image60.png"/><Relationship Id="rId69" Type="http://schemas.openxmlformats.org/officeDocument/2006/relationships/image" Target="media/image61.png"/><Relationship Id="rId70" Type="http://schemas.openxmlformats.org/officeDocument/2006/relationships/image" Target="media/image62.png"/><Relationship Id="rId71" Type="http://schemas.openxmlformats.org/officeDocument/2006/relationships/image" Target="media/image63.png"/><Relationship Id="rId72" Type="http://schemas.openxmlformats.org/officeDocument/2006/relationships/image" Target="media/image64.png"/><Relationship Id="rId73" Type="http://schemas.openxmlformats.org/officeDocument/2006/relationships/image" Target="media/image65.png"/><Relationship Id="rId74" Type="http://schemas.openxmlformats.org/officeDocument/2006/relationships/image" Target="media/image66.png"/><Relationship Id="rId75" Type="http://schemas.openxmlformats.org/officeDocument/2006/relationships/image" Target="media/image67.png"/><Relationship Id="rId76" Type="http://schemas.openxmlformats.org/officeDocument/2006/relationships/image" Target="media/image68.png"/><Relationship Id="rId77" Type="http://schemas.openxmlformats.org/officeDocument/2006/relationships/image" Target="media/image69.png"/><Relationship Id="rId78" Type="http://schemas.openxmlformats.org/officeDocument/2006/relationships/image" Target="media/image70.png"/><Relationship Id="rId79" Type="http://schemas.openxmlformats.org/officeDocument/2006/relationships/image" Target="media/image71.png"/><Relationship Id="rId80" Type="http://schemas.openxmlformats.org/officeDocument/2006/relationships/image" Target="media/image72.png"/><Relationship Id="rId81" Type="http://schemas.openxmlformats.org/officeDocument/2006/relationships/image" Target="media/image73.png"/><Relationship Id="rId82" Type="http://schemas.openxmlformats.org/officeDocument/2006/relationships/image" Target="media/image74.png"/><Relationship Id="rId83" Type="http://schemas.openxmlformats.org/officeDocument/2006/relationships/image" Target="media/image75.png"/><Relationship Id="rId84" Type="http://schemas.openxmlformats.org/officeDocument/2006/relationships/image" Target="media/image76.png"/><Relationship Id="rId85" Type="http://schemas.openxmlformats.org/officeDocument/2006/relationships/image" Target="media/image77.png"/><Relationship Id="rId86" Type="http://schemas.openxmlformats.org/officeDocument/2006/relationships/image" Target="media/image78.png"/><Relationship Id="rId87" Type="http://schemas.openxmlformats.org/officeDocument/2006/relationships/image" Target="media/image79.png"/><Relationship Id="rId88" Type="http://schemas.openxmlformats.org/officeDocument/2006/relationships/image" Target="media/image8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haracters>43276</Characters>
  <CharactersWithSpaces>50767</CharactersWithSpaces>
  <Company/>
  <DocSecurity>0</DocSecurity>
  <HyperlinksChanged>false</HyperlinksChanged>
  <Lines>360</Lines>
  <LinksUpToDate>false</LinksUpToDate>
  <Pages>7</Pages>
  <Paragraphs>101</Paragraphs>
  <ScaleCrop>false</ScaleCrop>
  <SharedDoc>false</SharedDoc>
  <Template>Normal</Template>
  <TotalTime>0</TotalTime>
  <Words>7592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2023-11-22T10:48:00Z</dcterms:created>
  <dcterms:modified xsi:type="dcterms:W3CDTF">2023-11-22T10:48:00Z</dcterms:modified>
</cp:coreProperties>
</file>